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7" w:rsidRPr="00793417" w:rsidRDefault="00793417" w:rsidP="00793417">
      <w:pPr>
        <w:spacing w:after="0" w:line="276" w:lineRule="auto"/>
        <w:rPr>
          <w:rFonts w:ascii="Times New Roman" w:hAnsi="Times New Roman" w:cs="Times New Roman"/>
          <w:b/>
          <w:color w:val="FF0000"/>
        </w:rPr>
      </w:pPr>
      <w:r>
        <w:rPr>
          <w:rFonts w:ascii="Times New Roman" w:hAnsi="Times New Roman" w:cs="Times New Roman"/>
          <w:b/>
        </w:rPr>
        <w:t xml:space="preserve">                                                     </w:t>
      </w:r>
    </w:p>
    <w:p w:rsidR="00793417" w:rsidRDefault="00793417" w:rsidP="00367488">
      <w:pPr>
        <w:spacing w:after="0" w:line="276" w:lineRule="auto"/>
        <w:jc w:val="center"/>
        <w:rPr>
          <w:rFonts w:ascii="Times New Roman" w:hAnsi="Times New Roman" w:cs="Times New Roman"/>
          <w:b/>
        </w:rPr>
      </w:pPr>
    </w:p>
    <w:p w:rsidR="00BB4C55" w:rsidRPr="00D832B1" w:rsidRDefault="00BB4C55" w:rsidP="00367488">
      <w:pPr>
        <w:spacing w:after="0" w:line="276" w:lineRule="auto"/>
        <w:jc w:val="center"/>
        <w:rPr>
          <w:rFonts w:ascii="Times New Roman" w:hAnsi="Times New Roman" w:cs="Times New Roman"/>
          <w:b/>
        </w:rPr>
      </w:pPr>
      <w:r w:rsidRPr="00D832B1">
        <w:rPr>
          <w:rFonts w:ascii="Times New Roman" w:hAnsi="Times New Roman" w:cs="Times New Roman"/>
          <w:b/>
        </w:rPr>
        <w:t xml:space="preserve">Written Testimony of </w:t>
      </w:r>
    </w:p>
    <w:p w:rsidR="00BB4C55" w:rsidRPr="00D832B1" w:rsidRDefault="00BB4C55" w:rsidP="00367488">
      <w:pPr>
        <w:spacing w:after="0" w:line="276" w:lineRule="auto"/>
        <w:jc w:val="center"/>
        <w:rPr>
          <w:rFonts w:ascii="Times New Roman" w:hAnsi="Times New Roman" w:cs="Times New Roman"/>
          <w:b/>
        </w:rPr>
      </w:pPr>
    </w:p>
    <w:p w:rsidR="00015ADE" w:rsidRDefault="00BB4C55" w:rsidP="00367488">
      <w:pPr>
        <w:spacing w:after="0" w:line="276" w:lineRule="auto"/>
        <w:jc w:val="center"/>
        <w:rPr>
          <w:rFonts w:ascii="Times New Roman" w:hAnsi="Times New Roman" w:cs="Times New Roman"/>
          <w:shd w:val="clear" w:color="auto" w:fill="FFFFFF"/>
        </w:rPr>
      </w:pPr>
      <w:r w:rsidRPr="00D832B1">
        <w:rPr>
          <w:rFonts w:ascii="Times New Roman" w:hAnsi="Times New Roman" w:cs="Times New Roman"/>
          <w:b/>
        </w:rPr>
        <w:t>Professor Venkatesh Narayanamurti</w:t>
      </w:r>
      <w:r w:rsidRPr="00D832B1">
        <w:rPr>
          <w:rFonts w:ascii="Times New Roman" w:hAnsi="Times New Roman" w:cs="Times New Roman"/>
          <w:b/>
        </w:rPr>
        <w:br/>
      </w:r>
      <w:r w:rsidRPr="00D832B1">
        <w:rPr>
          <w:rFonts w:ascii="Times New Roman" w:hAnsi="Times New Roman" w:cs="Times New Roman"/>
          <w:shd w:val="clear" w:color="auto" w:fill="FFFFFF"/>
        </w:rPr>
        <w:t xml:space="preserve">Benjamin Peirce Research Professor of Technology and Public Policy, </w:t>
      </w:r>
      <w:r w:rsidR="005C2047" w:rsidRPr="00D832B1">
        <w:rPr>
          <w:rFonts w:ascii="Times New Roman" w:hAnsi="Times New Roman" w:cs="Times New Roman"/>
          <w:shd w:val="clear" w:color="auto" w:fill="FFFFFF"/>
        </w:rPr>
        <w:br/>
      </w:r>
      <w:r w:rsidRPr="00D832B1">
        <w:rPr>
          <w:rFonts w:ascii="Times New Roman" w:hAnsi="Times New Roman" w:cs="Times New Roman"/>
          <w:shd w:val="clear" w:color="auto" w:fill="FFFFFF"/>
        </w:rPr>
        <w:t xml:space="preserve">Harvard </w:t>
      </w:r>
      <w:r w:rsidR="003C48A8" w:rsidRPr="003A331D">
        <w:rPr>
          <w:rFonts w:ascii="Times New Roman" w:hAnsi="Times New Roman" w:cs="Times New Roman"/>
          <w:shd w:val="clear" w:color="auto" w:fill="FFFFFF"/>
        </w:rPr>
        <w:t>John A</w:t>
      </w:r>
      <w:r w:rsidR="00044C19" w:rsidRPr="003A331D">
        <w:rPr>
          <w:rFonts w:ascii="Times New Roman" w:hAnsi="Times New Roman" w:cs="Times New Roman"/>
          <w:shd w:val="clear" w:color="auto" w:fill="FFFFFF"/>
        </w:rPr>
        <w:t>.</w:t>
      </w:r>
      <w:r w:rsidR="003C48A8" w:rsidRPr="003A331D">
        <w:rPr>
          <w:rFonts w:ascii="Times New Roman" w:hAnsi="Times New Roman" w:cs="Times New Roman"/>
          <w:shd w:val="clear" w:color="auto" w:fill="FFFFFF"/>
        </w:rPr>
        <w:t xml:space="preserve"> Paulson </w:t>
      </w:r>
      <w:r w:rsidRPr="00D832B1">
        <w:rPr>
          <w:rFonts w:ascii="Times New Roman" w:hAnsi="Times New Roman" w:cs="Times New Roman"/>
          <w:shd w:val="clear" w:color="auto" w:fill="FFFFFF"/>
        </w:rPr>
        <w:t xml:space="preserve">School of Engineering and Applied Sciences </w:t>
      </w:r>
      <w:r w:rsidR="00044C19" w:rsidRPr="00D832B1">
        <w:rPr>
          <w:rFonts w:ascii="Times New Roman" w:hAnsi="Times New Roman" w:cs="Times New Roman"/>
          <w:shd w:val="clear" w:color="auto" w:fill="FFFFFF"/>
        </w:rPr>
        <w:br/>
      </w:r>
      <w:r w:rsidRPr="00D832B1">
        <w:rPr>
          <w:rFonts w:ascii="Times New Roman" w:hAnsi="Times New Roman" w:cs="Times New Roman"/>
          <w:shd w:val="clear" w:color="auto" w:fill="FFFFFF"/>
        </w:rPr>
        <w:t xml:space="preserve">and Harvard Kennedy School </w:t>
      </w:r>
    </w:p>
    <w:p w:rsidR="00BB4C55" w:rsidRPr="00D832B1" w:rsidRDefault="00015ADE" w:rsidP="00367488">
      <w:pPr>
        <w:spacing w:after="0" w:line="276" w:lineRule="auto"/>
        <w:jc w:val="center"/>
        <w:rPr>
          <w:rFonts w:ascii="Times New Roman" w:hAnsi="Times New Roman" w:cs="Times New Roman"/>
        </w:rPr>
      </w:pPr>
      <w:r>
        <w:rPr>
          <w:rFonts w:ascii="Times New Roman" w:hAnsi="Times New Roman" w:cs="Times New Roman"/>
          <w:shd w:val="clear" w:color="auto" w:fill="FFFFFF"/>
        </w:rPr>
        <w:t>Harvard University</w:t>
      </w:r>
      <w:r w:rsidR="00BB4C55" w:rsidRPr="00D832B1">
        <w:rPr>
          <w:rFonts w:ascii="Times New Roman" w:hAnsi="Times New Roman" w:cs="Times New Roman"/>
          <w:shd w:val="clear" w:color="auto" w:fill="FFFFFF"/>
        </w:rPr>
        <w:br/>
      </w:r>
      <w:hyperlink r:id="rId9" w:history="1">
        <w:r w:rsidR="00BB4C55" w:rsidRPr="00D832B1">
          <w:rPr>
            <w:rStyle w:val="Hyperlink"/>
            <w:rFonts w:ascii="Times New Roman" w:hAnsi="Times New Roman" w:cs="Times New Roman"/>
            <w:color w:val="auto"/>
            <w:u w:val="none"/>
          </w:rPr>
          <w:t>venky@seas.harvard.edu</w:t>
        </w:r>
      </w:hyperlink>
    </w:p>
    <w:p w:rsidR="00BB4C55" w:rsidRPr="00D832B1" w:rsidRDefault="00BB4C55" w:rsidP="00367488">
      <w:pPr>
        <w:spacing w:after="0" w:line="276" w:lineRule="auto"/>
        <w:rPr>
          <w:rFonts w:ascii="Times New Roman" w:hAnsi="Times New Roman" w:cs="Times New Roman"/>
        </w:rPr>
      </w:pPr>
    </w:p>
    <w:p w:rsidR="003739FD" w:rsidRPr="00D832B1" w:rsidRDefault="003739FD" w:rsidP="00367488">
      <w:pPr>
        <w:spacing w:after="0" w:line="276" w:lineRule="auto"/>
        <w:jc w:val="center"/>
        <w:rPr>
          <w:rFonts w:ascii="Times New Roman" w:hAnsi="Times New Roman" w:cs="Times New Roman"/>
          <w:b/>
        </w:rPr>
      </w:pPr>
      <w:r w:rsidRPr="00D832B1">
        <w:rPr>
          <w:rFonts w:ascii="Times New Roman" w:hAnsi="Times New Roman" w:cs="Times New Roman"/>
          <w:b/>
        </w:rPr>
        <w:t xml:space="preserve">Before the </w:t>
      </w:r>
    </w:p>
    <w:p w:rsidR="003739FD" w:rsidRPr="00D832B1" w:rsidRDefault="00135339" w:rsidP="00367488">
      <w:pPr>
        <w:spacing w:after="0" w:line="276" w:lineRule="auto"/>
        <w:jc w:val="center"/>
        <w:rPr>
          <w:rFonts w:ascii="Times New Roman" w:hAnsi="Times New Roman" w:cs="Times New Roman"/>
        </w:rPr>
      </w:pPr>
      <w:r w:rsidRPr="00D832B1">
        <w:rPr>
          <w:rFonts w:ascii="Times New Roman" w:hAnsi="Times New Roman" w:cs="Times New Roman"/>
        </w:rPr>
        <w:t>House Committee on Science, Space, and Technology</w:t>
      </w:r>
    </w:p>
    <w:p w:rsidR="003739FD" w:rsidRDefault="003739FD" w:rsidP="00367488">
      <w:pPr>
        <w:spacing w:after="0" w:line="276" w:lineRule="auto"/>
        <w:jc w:val="center"/>
        <w:rPr>
          <w:rFonts w:ascii="Times New Roman" w:hAnsi="Times New Roman" w:cs="Times New Roman"/>
        </w:rPr>
      </w:pPr>
    </w:p>
    <w:p w:rsidR="007E7B40" w:rsidRPr="00661CD9" w:rsidRDefault="007E7B40" w:rsidP="00367488">
      <w:pPr>
        <w:spacing w:after="0" w:line="276" w:lineRule="auto"/>
        <w:jc w:val="center"/>
        <w:rPr>
          <w:rFonts w:ascii="Times New Roman" w:hAnsi="Times New Roman" w:cs="Times New Roman"/>
        </w:rPr>
      </w:pPr>
      <w:r>
        <w:rPr>
          <w:rFonts w:ascii="Times New Roman" w:hAnsi="Times New Roman" w:cs="Times New Roman"/>
        </w:rPr>
        <w:t>July 19, 2017</w:t>
      </w:r>
    </w:p>
    <w:p w:rsidR="003739FD" w:rsidRPr="00661CD9" w:rsidRDefault="003739FD" w:rsidP="00367488">
      <w:pPr>
        <w:spacing w:after="0" w:line="276" w:lineRule="auto"/>
        <w:jc w:val="center"/>
        <w:rPr>
          <w:rFonts w:ascii="Times New Roman" w:hAnsi="Times New Roman" w:cs="Times New Roman"/>
          <w:b/>
        </w:rPr>
      </w:pPr>
    </w:p>
    <w:p w:rsidR="002D2408" w:rsidRDefault="002D2408" w:rsidP="00367488">
      <w:pPr>
        <w:spacing w:after="0" w:line="276" w:lineRule="auto"/>
        <w:rPr>
          <w:rFonts w:ascii="Times New Roman" w:hAnsi="Times New Roman" w:cs="Times New Roman"/>
          <w:b/>
        </w:rPr>
      </w:pPr>
      <w:r w:rsidRPr="00661CD9">
        <w:rPr>
          <w:rFonts w:ascii="Times New Roman" w:hAnsi="Times New Roman" w:cs="Times New Roman"/>
          <w:b/>
        </w:rPr>
        <w:br w:type="page"/>
      </w:r>
    </w:p>
    <w:p w:rsidR="00793417" w:rsidRPr="00661CD9" w:rsidRDefault="00793417" w:rsidP="00367488">
      <w:pPr>
        <w:spacing w:after="0" w:line="276" w:lineRule="auto"/>
        <w:rPr>
          <w:rFonts w:ascii="Times New Roman" w:hAnsi="Times New Roman" w:cs="Times New Roman"/>
          <w:b/>
        </w:rPr>
      </w:pPr>
    </w:p>
    <w:p w:rsidR="002E6816" w:rsidRPr="00D832B1" w:rsidRDefault="003739FD">
      <w:pPr>
        <w:spacing w:after="0" w:line="276" w:lineRule="auto"/>
        <w:rPr>
          <w:rFonts w:ascii="Times New Roman" w:hAnsi="Times New Roman" w:cs="Times New Roman"/>
        </w:rPr>
      </w:pPr>
      <w:r w:rsidRPr="00D832B1">
        <w:rPr>
          <w:rFonts w:ascii="Times New Roman" w:hAnsi="Times New Roman" w:cs="Times New Roman"/>
          <w:shd w:val="clear" w:color="auto" w:fill="FFFFFF"/>
        </w:rPr>
        <w:t>Dear</w:t>
      </w:r>
      <w:r w:rsidRPr="00D832B1">
        <w:rPr>
          <w:rFonts w:ascii="Times New Roman" w:hAnsi="Times New Roman" w:cs="Times New Roman"/>
        </w:rPr>
        <w:t xml:space="preserve"> </w:t>
      </w:r>
      <w:r w:rsidR="003A0A75" w:rsidRPr="00D832B1">
        <w:rPr>
          <w:rFonts w:ascii="Times New Roman" w:hAnsi="Times New Roman" w:cs="Times New Roman"/>
        </w:rPr>
        <w:t xml:space="preserve">Chairman Smith, Ranking Member Johnson, </w:t>
      </w:r>
      <w:r w:rsidR="002E6816" w:rsidRPr="00D832B1">
        <w:rPr>
          <w:rFonts w:ascii="Times New Roman" w:hAnsi="Times New Roman" w:cs="Times New Roman"/>
        </w:rPr>
        <w:t>and distinguished Members of the Committee,</w:t>
      </w:r>
    </w:p>
    <w:p w:rsidR="002E6816" w:rsidRPr="00D832B1" w:rsidRDefault="002E6816" w:rsidP="00367488">
      <w:pPr>
        <w:spacing w:after="0" w:line="276" w:lineRule="auto"/>
        <w:rPr>
          <w:rFonts w:ascii="Times New Roman" w:hAnsi="Times New Roman" w:cs="Times New Roman"/>
          <w:strike/>
          <w:highlight w:val="yellow"/>
        </w:rPr>
      </w:pPr>
    </w:p>
    <w:p w:rsidR="003739FD" w:rsidRPr="00D832B1" w:rsidRDefault="003739FD" w:rsidP="00367488">
      <w:pPr>
        <w:spacing w:after="0" w:line="276" w:lineRule="auto"/>
        <w:rPr>
          <w:rFonts w:ascii="Times New Roman" w:hAnsi="Times New Roman" w:cs="Times New Roman"/>
        </w:rPr>
      </w:pPr>
      <w:r w:rsidRPr="00D832B1">
        <w:rPr>
          <w:rFonts w:ascii="Times New Roman" w:hAnsi="Times New Roman" w:cs="Times New Roman"/>
        </w:rPr>
        <w:t xml:space="preserve">Thank you for offering </w:t>
      </w:r>
      <w:r w:rsidR="002E6816" w:rsidRPr="00D832B1">
        <w:rPr>
          <w:rFonts w:ascii="Times New Roman" w:hAnsi="Times New Roman" w:cs="Times New Roman"/>
        </w:rPr>
        <w:t xml:space="preserve">me </w:t>
      </w:r>
      <w:r w:rsidRPr="00D832B1">
        <w:rPr>
          <w:rFonts w:ascii="Times New Roman" w:hAnsi="Times New Roman" w:cs="Times New Roman"/>
        </w:rPr>
        <w:t>the opportunity to submit testimony to the</w:t>
      </w:r>
      <w:r w:rsidR="002E6816" w:rsidRPr="00D832B1">
        <w:rPr>
          <w:rFonts w:ascii="Times New Roman" w:hAnsi="Times New Roman" w:cs="Times New Roman"/>
        </w:rPr>
        <w:t xml:space="preserve"> Committee.</w:t>
      </w:r>
      <w:r w:rsidR="00135339" w:rsidRPr="00D832B1">
        <w:rPr>
          <w:rFonts w:ascii="Times New Roman" w:hAnsi="Times New Roman" w:cs="Times New Roman"/>
        </w:rPr>
        <w:t xml:space="preserve"> </w:t>
      </w:r>
      <w:r w:rsidRPr="00D832B1">
        <w:rPr>
          <w:rFonts w:ascii="Times New Roman" w:hAnsi="Times New Roman" w:cs="Times New Roman"/>
        </w:rPr>
        <w:t xml:space="preserve">It is an </w:t>
      </w:r>
      <w:r w:rsidRPr="00863FB5">
        <w:rPr>
          <w:rFonts w:ascii="Times New Roman" w:hAnsi="Times New Roman" w:cs="Times New Roman"/>
          <w:lang w:val="en-US"/>
        </w:rPr>
        <w:t>honor</w:t>
      </w:r>
      <w:r w:rsidRPr="00D832B1">
        <w:rPr>
          <w:rFonts w:ascii="Times New Roman" w:hAnsi="Times New Roman" w:cs="Times New Roman"/>
        </w:rPr>
        <w:t xml:space="preserve"> to be able to offer </w:t>
      </w:r>
      <w:r w:rsidR="002E6816" w:rsidRPr="00D832B1">
        <w:rPr>
          <w:rFonts w:ascii="Times New Roman" w:hAnsi="Times New Roman" w:cs="Times New Roman"/>
        </w:rPr>
        <w:t xml:space="preserve">my </w:t>
      </w:r>
      <w:r w:rsidRPr="00D832B1">
        <w:rPr>
          <w:rFonts w:ascii="Times New Roman" w:hAnsi="Times New Roman" w:cs="Times New Roman"/>
        </w:rPr>
        <w:t>perspective on a topic that is of great importance to the national interest.</w:t>
      </w:r>
    </w:p>
    <w:p w:rsidR="00015ADE" w:rsidRPr="00D832B1" w:rsidRDefault="00015ADE" w:rsidP="00367488">
      <w:pPr>
        <w:spacing w:after="0" w:line="276" w:lineRule="auto"/>
        <w:rPr>
          <w:rFonts w:ascii="Times New Roman" w:hAnsi="Times New Roman" w:cs="Times New Roman"/>
        </w:rPr>
      </w:pPr>
    </w:p>
    <w:p w:rsidR="003739FD" w:rsidRPr="00D832B1" w:rsidRDefault="003739FD" w:rsidP="00367488">
      <w:pPr>
        <w:spacing w:after="0" w:line="276" w:lineRule="auto"/>
        <w:rPr>
          <w:rFonts w:ascii="Times New Roman" w:hAnsi="Times New Roman" w:cs="Times New Roman"/>
        </w:rPr>
      </w:pPr>
      <w:r w:rsidRPr="00D832B1">
        <w:rPr>
          <w:rFonts w:ascii="Times New Roman" w:hAnsi="Times New Roman" w:cs="Times New Roman"/>
        </w:rPr>
        <w:t xml:space="preserve">My name is Venkatesh Narayanamurti. I am currently the Benjamin Peirce Research Professor of Technology and Public Policy at Harvard University. I was formerly the Dean of the Harvard John A. Paulson School of Engineering and Applied Sciences and Dean of Physical Sciences at Harvard. </w:t>
      </w:r>
      <w:r w:rsidR="000C7776" w:rsidRPr="003A331D">
        <w:rPr>
          <w:rFonts w:ascii="Times New Roman" w:hAnsi="Times New Roman" w:cs="Times New Roman"/>
        </w:rPr>
        <w:t>From 1992 t</w:t>
      </w:r>
      <w:r w:rsidR="00373608" w:rsidRPr="003A331D">
        <w:rPr>
          <w:rFonts w:ascii="Times New Roman" w:hAnsi="Times New Roman" w:cs="Times New Roman"/>
        </w:rPr>
        <w:t>o 1998 I served as Dean of the College of Engineering at the University of California at Santa Barbara.</w:t>
      </w:r>
    </w:p>
    <w:p w:rsidR="002E6816" w:rsidRPr="00D832B1" w:rsidRDefault="002E6816" w:rsidP="00367488">
      <w:pPr>
        <w:spacing w:after="0" w:line="276" w:lineRule="auto"/>
        <w:rPr>
          <w:rFonts w:ascii="Times New Roman" w:hAnsi="Times New Roman" w:cs="Times New Roman"/>
        </w:rPr>
      </w:pPr>
    </w:p>
    <w:p w:rsidR="003739FD" w:rsidRPr="00D832B1" w:rsidRDefault="003739FD" w:rsidP="00367488">
      <w:pPr>
        <w:spacing w:after="0" w:line="276" w:lineRule="auto"/>
        <w:rPr>
          <w:rFonts w:ascii="Times New Roman" w:hAnsi="Times New Roman" w:cs="Times New Roman"/>
        </w:rPr>
      </w:pPr>
      <w:r w:rsidRPr="00D832B1">
        <w:rPr>
          <w:rFonts w:ascii="Times New Roman" w:hAnsi="Times New Roman" w:cs="Times New Roman"/>
        </w:rPr>
        <w:t>From 1987 to 1992, I was Vice President of Research at Sandia National Laboratories.</w:t>
      </w:r>
      <w:r w:rsidR="00044C19" w:rsidRPr="00D832B1">
        <w:rPr>
          <w:rFonts w:ascii="Times New Roman" w:hAnsi="Times New Roman" w:cs="Times New Roman"/>
        </w:rPr>
        <w:t xml:space="preserve"> </w:t>
      </w:r>
      <w:r w:rsidR="00373608" w:rsidRPr="00D832B1">
        <w:rPr>
          <w:rFonts w:ascii="Times New Roman" w:hAnsi="Times New Roman" w:cs="Times New Roman"/>
        </w:rPr>
        <w:t>Much of my scientific research career was at the AT&amp;T Bell Laboratories where I served first as Head of Semiconductor Electr</w:t>
      </w:r>
      <w:r w:rsidR="00044C19" w:rsidRPr="00D832B1">
        <w:rPr>
          <w:rFonts w:ascii="Times New Roman" w:hAnsi="Times New Roman" w:cs="Times New Roman"/>
        </w:rPr>
        <w:t>o</w:t>
      </w:r>
      <w:r w:rsidR="00373608" w:rsidRPr="00D832B1">
        <w:rPr>
          <w:rFonts w:ascii="Times New Roman" w:hAnsi="Times New Roman" w:cs="Times New Roman"/>
        </w:rPr>
        <w:t>nics Research and then as Director of Solid State Electronics Research</w:t>
      </w:r>
      <w:r w:rsidR="00044C19" w:rsidRPr="00D832B1">
        <w:rPr>
          <w:rFonts w:ascii="Times New Roman" w:hAnsi="Times New Roman" w:cs="Times New Roman"/>
        </w:rPr>
        <w:t>.</w:t>
      </w:r>
      <w:r w:rsidR="002E6816" w:rsidRPr="00D832B1">
        <w:rPr>
          <w:rFonts w:ascii="Times New Roman" w:hAnsi="Times New Roman" w:cs="Times New Roman"/>
        </w:rPr>
        <w:t xml:space="preserve"> </w:t>
      </w:r>
      <w:r w:rsidRPr="00D832B1">
        <w:rPr>
          <w:rFonts w:ascii="Times New Roman" w:hAnsi="Times New Roman" w:cs="Times New Roman"/>
        </w:rPr>
        <w:t xml:space="preserve">It was in these roles that I came to understand </w:t>
      </w:r>
      <w:r w:rsidR="00C31D81">
        <w:rPr>
          <w:rFonts w:ascii="Times New Roman" w:hAnsi="Times New Roman" w:cs="Times New Roman"/>
        </w:rPr>
        <w:t>the two</w:t>
      </w:r>
      <w:r w:rsidRPr="00D832B1">
        <w:rPr>
          <w:rFonts w:ascii="Times New Roman" w:hAnsi="Times New Roman" w:cs="Times New Roman"/>
        </w:rPr>
        <w:t xml:space="preserve"> key principles that underlie my testimony. Namely, that innovation is fostered when control over the research agenda resides as close as possible to the researchers in the lab</w:t>
      </w:r>
      <w:r w:rsidR="00661CD9">
        <w:rPr>
          <w:rFonts w:ascii="Times New Roman" w:hAnsi="Times New Roman" w:cs="Times New Roman"/>
        </w:rPr>
        <w:t>; and that</w:t>
      </w:r>
      <w:r w:rsidR="003C0E14" w:rsidRPr="00D832B1">
        <w:rPr>
          <w:rFonts w:ascii="Times New Roman" w:hAnsi="Times New Roman" w:cs="Times New Roman"/>
        </w:rPr>
        <w:t xml:space="preserve"> innovation is hindered by</w:t>
      </w:r>
      <w:r w:rsidRPr="00D832B1">
        <w:rPr>
          <w:rFonts w:ascii="Times New Roman" w:hAnsi="Times New Roman" w:cs="Times New Roman"/>
        </w:rPr>
        <w:t xml:space="preserve"> the traditional “linear model” that bifurcates research into </w:t>
      </w:r>
      <w:r w:rsidR="003C0E14" w:rsidRPr="00D832B1">
        <w:rPr>
          <w:rFonts w:ascii="Times New Roman" w:hAnsi="Times New Roman" w:cs="Times New Roman"/>
        </w:rPr>
        <w:t xml:space="preserve">categories of </w:t>
      </w:r>
      <w:r w:rsidRPr="00D832B1">
        <w:rPr>
          <w:rFonts w:ascii="Times New Roman" w:hAnsi="Times New Roman" w:cs="Times New Roman"/>
        </w:rPr>
        <w:t>“basic” and “applied”.</w:t>
      </w:r>
    </w:p>
    <w:p w:rsidR="002E6816" w:rsidRPr="00D832B1" w:rsidRDefault="002E6816" w:rsidP="00367488">
      <w:pPr>
        <w:spacing w:after="0" w:line="276" w:lineRule="auto"/>
        <w:rPr>
          <w:rFonts w:ascii="Times New Roman" w:hAnsi="Times New Roman" w:cs="Times New Roman"/>
        </w:rPr>
      </w:pPr>
    </w:p>
    <w:p w:rsidR="003739FD" w:rsidRPr="00D832B1" w:rsidRDefault="003739FD" w:rsidP="00F038C0">
      <w:pPr>
        <w:spacing w:after="0" w:line="276" w:lineRule="auto"/>
        <w:rPr>
          <w:rFonts w:ascii="Times New Roman" w:hAnsi="Times New Roman" w:cs="Times New Roman"/>
        </w:rPr>
      </w:pPr>
      <w:r w:rsidRPr="00D832B1">
        <w:rPr>
          <w:rFonts w:ascii="Times New Roman" w:hAnsi="Times New Roman" w:cs="Times New Roman"/>
        </w:rPr>
        <w:t>My testimony</w:t>
      </w:r>
      <w:r w:rsidR="00135339" w:rsidRPr="00D832B1">
        <w:rPr>
          <w:rFonts w:ascii="Times New Roman" w:hAnsi="Times New Roman" w:cs="Times New Roman"/>
        </w:rPr>
        <w:t xml:space="preserve"> also</w:t>
      </w:r>
      <w:r w:rsidRPr="00D832B1">
        <w:rPr>
          <w:rFonts w:ascii="Times New Roman" w:hAnsi="Times New Roman" w:cs="Times New Roman"/>
        </w:rPr>
        <w:t xml:space="preserve"> stems from</w:t>
      </w:r>
      <w:r w:rsidR="000C7776" w:rsidRPr="00D832B1">
        <w:rPr>
          <w:rFonts w:ascii="Times New Roman" w:hAnsi="Times New Roman" w:cs="Times New Roman"/>
        </w:rPr>
        <w:t xml:space="preserve"> </w:t>
      </w:r>
      <w:r w:rsidR="000C7776" w:rsidRPr="003A331D">
        <w:rPr>
          <w:rFonts w:ascii="Times New Roman" w:hAnsi="Times New Roman" w:cs="Times New Roman"/>
        </w:rPr>
        <w:t>policy</w:t>
      </w:r>
      <w:r w:rsidRPr="00D832B1">
        <w:rPr>
          <w:rFonts w:ascii="Times New Roman" w:hAnsi="Times New Roman" w:cs="Times New Roman"/>
        </w:rPr>
        <w:t xml:space="preserve"> research I </w:t>
      </w:r>
      <w:r w:rsidR="002E6816" w:rsidRPr="00D832B1">
        <w:rPr>
          <w:rFonts w:ascii="Times New Roman" w:hAnsi="Times New Roman" w:cs="Times New Roman"/>
        </w:rPr>
        <w:t>have conducted</w:t>
      </w:r>
      <w:r w:rsidRPr="00D832B1">
        <w:rPr>
          <w:rFonts w:ascii="Times New Roman" w:hAnsi="Times New Roman" w:cs="Times New Roman"/>
        </w:rPr>
        <w:t xml:space="preserve"> </w:t>
      </w:r>
      <w:r w:rsidR="002E6816" w:rsidRPr="00D832B1">
        <w:rPr>
          <w:rFonts w:ascii="Times New Roman" w:hAnsi="Times New Roman" w:cs="Times New Roman"/>
        </w:rPr>
        <w:t xml:space="preserve">with fellow scholars </w:t>
      </w:r>
      <w:r w:rsidRPr="00D832B1">
        <w:rPr>
          <w:rFonts w:ascii="Times New Roman" w:hAnsi="Times New Roman" w:cs="Times New Roman"/>
        </w:rPr>
        <w:t xml:space="preserve">at the </w:t>
      </w:r>
      <w:r w:rsidR="002E6816" w:rsidRPr="00D832B1">
        <w:rPr>
          <w:rFonts w:ascii="Times New Roman" w:hAnsi="Times New Roman" w:cs="Times New Roman"/>
        </w:rPr>
        <w:t xml:space="preserve">Belfer </w:t>
      </w:r>
      <w:r w:rsidR="002E6816" w:rsidRPr="00863FB5">
        <w:rPr>
          <w:rFonts w:ascii="Times New Roman" w:hAnsi="Times New Roman" w:cs="Times New Roman"/>
          <w:lang w:val="en-US"/>
        </w:rPr>
        <w:t>Center</w:t>
      </w:r>
      <w:r w:rsidR="002E6816" w:rsidRPr="00D832B1">
        <w:rPr>
          <w:rFonts w:ascii="Times New Roman" w:hAnsi="Times New Roman" w:cs="Times New Roman"/>
        </w:rPr>
        <w:t xml:space="preserve"> for Science and International Affairs at the </w:t>
      </w:r>
      <w:r w:rsidRPr="00D832B1">
        <w:rPr>
          <w:rFonts w:ascii="Times New Roman" w:hAnsi="Times New Roman" w:cs="Times New Roman"/>
        </w:rPr>
        <w:t>Harvard Kennedy School (HKS). Our group has led research on supporting decisions about the optimal levels of DOE R&amp;D investments in various energy technologies considering technology uncertainty, the structure and management of research institutions, and the linkage betwe</w:t>
      </w:r>
      <w:r w:rsidR="008816A5" w:rsidRPr="00D832B1">
        <w:rPr>
          <w:rFonts w:ascii="Times New Roman" w:hAnsi="Times New Roman" w:cs="Times New Roman"/>
        </w:rPr>
        <w:t xml:space="preserve">en DOE and the private sector. </w:t>
      </w:r>
    </w:p>
    <w:p w:rsidR="00044C19" w:rsidRPr="003A331D" w:rsidRDefault="00044C19" w:rsidP="00367488">
      <w:pPr>
        <w:spacing w:after="0" w:line="276" w:lineRule="auto"/>
        <w:rPr>
          <w:rFonts w:ascii="Times New Roman" w:hAnsi="Times New Roman" w:cs="Times New Roman"/>
        </w:rPr>
      </w:pPr>
    </w:p>
    <w:p w:rsidR="00414B2D" w:rsidRPr="00D832B1" w:rsidRDefault="00C31D81" w:rsidP="00367488">
      <w:pPr>
        <w:spacing w:after="0" w:line="276" w:lineRule="auto"/>
        <w:rPr>
          <w:rFonts w:ascii="Times New Roman" w:hAnsi="Times New Roman" w:cs="Times New Roman"/>
        </w:rPr>
      </w:pPr>
      <w:r>
        <w:rPr>
          <w:rFonts w:ascii="Times New Roman" w:hAnsi="Times New Roman" w:cs="Times New Roman"/>
        </w:rPr>
        <w:t>In addition, m</w:t>
      </w:r>
      <w:r w:rsidR="00044C19" w:rsidRPr="003A331D">
        <w:rPr>
          <w:rFonts w:ascii="Times New Roman" w:hAnsi="Times New Roman" w:cs="Times New Roman"/>
        </w:rPr>
        <w:t>y recent service as Foreign Secretary (2011 to 2015) of the U.S. National Academy of Engineering</w:t>
      </w:r>
      <w:r>
        <w:rPr>
          <w:rFonts w:ascii="Times New Roman" w:hAnsi="Times New Roman" w:cs="Times New Roman"/>
        </w:rPr>
        <w:t>, which involved</w:t>
      </w:r>
      <w:r w:rsidR="00661CD9">
        <w:rPr>
          <w:rFonts w:ascii="Times New Roman" w:hAnsi="Times New Roman" w:cs="Times New Roman"/>
        </w:rPr>
        <w:t xml:space="preserve"> many</w:t>
      </w:r>
      <w:r>
        <w:rPr>
          <w:rFonts w:ascii="Times New Roman" w:hAnsi="Times New Roman" w:cs="Times New Roman"/>
        </w:rPr>
        <w:t xml:space="preserve"> </w:t>
      </w:r>
      <w:r w:rsidR="00661CD9">
        <w:rPr>
          <w:rFonts w:ascii="Times New Roman" w:hAnsi="Times New Roman" w:cs="Times New Roman"/>
        </w:rPr>
        <w:t xml:space="preserve">global </w:t>
      </w:r>
      <w:r>
        <w:rPr>
          <w:rFonts w:ascii="Times New Roman" w:hAnsi="Times New Roman" w:cs="Times New Roman"/>
        </w:rPr>
        <w:t>interaction</w:t>
      </w:r>
      <w:r w:rsidR="00661CD9">
        <w:rPr>
          <w:rFonts w:ascii="Times New Roman" w:hAnsi="Times New Roman" w:cs="Times New Roman"/>
        </w:rPr>
        <w:t>s</w:t>
      </w:r>
      <w:r>
        <w:rPr>
          <w:rFonts w:ascii="Times New Roman" w:hAnsi="Times New Roman" w:cs="Times New Roman"/>
        </w:rPr>
        <w:t>,</w:t>
      </w:r>
      <w:r w:rsidR="00044C19" w:rsidRPr="003A331D">
        <w:rPr>
          <w:rFonts w:ascii="Times New Roman" w:hAnsi="Times New Roman" w:cs="Times New Roman"/>
        </w:rPr>
        <w:t xml:space="preserve"> has given me a</w:t>
      </w:r>
      <w:r>
        <w:rPr>
          <w:rFonts w:ascii="Times New Roman" w:hAnsi="Times New Roman" w:cs="Times New Roman"/>
        </w:rPr>
        <w:t xml:space="preserve"> broader</w:t>
      </w:r>
      <w:r w:rsidR="00044C19" w:rsidRPr="003A331D">
        <w:rPr>
          <w:rFonts w:ascii="Times New Roman" w:hAnsi="Times New Roman" w:cs="Times New Roman"/>
        </w:rPr>
        <w:t xml:space="preserve"> view of R&amp;D in an era of increased global competition. I currently serve on the Board of Directors of the American Academy of Arts and Sciences and co-chaired its 2013 report, “ARISE II: Unleashing America’s Research &amp; Innovation Enterprise.” I was also a member of the </w:t>
      </w:r>
      <w:r w:rsidR="00661CD9">
        <w:rPr>
          <w:rFonts w:ascii="Times New Roman" w:hAnsi="Times New Roman" w:cs="Times New Roman"/>
        </w:rPr>
        <w:t xml:space="preserve">American Academy’s </w:t>
      </w:r>
      <w:r w:rsidR="00044C19" w:rsidRPr="003A331D">
        <w:rPr>
          <w:rFonts w:ascii="Times New Roman" w:hAnsi="Times New Roman" w:cs="Times New Roman"/>
        </w:rPr>
        <w:t>panel for its 2014 report, “Restoring the Foundation:</w:t>
      </w:r>
      <w:r w:rsidR="00044C19" w:rsidRPr="00D832B1">
        <w:t xml:space="preserve"> </w:t>
      </w:r>
      <w:r w:rsidR="00044C19" w:rsidRPr="003A331D">
        <w:rPr>
          <w:rFonts w:ascii="Times New Roman" w:hAnsi="Times New Roman" w:cs="Times New Roman"/>
        </w:rPr>
        <w:t>The Vital Role of Research in Preserving the American Dream,” co-chaired by Norm Augustine and Neal Lane.</w:t>
      </w:r>
    </w:p>
    <w:p w:rsidR="00044C19" w:rsidRPr="00D832B1" w:rsidRDefault="00044C19" w:rsidP="00367488">
      <w:pPr>
        <w:spacing w:after="0" w:line="276" w:lineRule="auto"/>
        <w:rPr>
          <w:rFonts w:ascii="Times New Roman" w:hAnsi="Times New Roman" w:cs="Times New Roman"/>
        </w:rPr>
      </w:pPr>
    </w:p>
    <w:p w:rsidR="00414B2D" w:rsidRPr="00D832B1" w:rsidRDefault="00414B2D" w:rsidP="00367488">
      <w:pPr>
        <w:spacing w:after="0" w:line="276" w:lineRule="auto"/>
        <w:rPr>
          <w:rFonts w:ascii="Times New Roman" w:hAnsi="Times New Roman" w:cs="Times New Roman"/>
        </w:rPr>
      </w:pPr>
      <w:r w:rsidRPr="00D832B1">
        <w:rPr>
          <w:rFonts w:ascii="Times New Roman" w:hAnsi="Times New Roman" w:cs="Times New Roman"/>
        </w:rPr>
        <w:t>This testimony was prepared in consultation with my colleagues</w:t>
      </w:r>
      <w:r w:rsidR="003A0A75" w:rsidRPr="00D832B1">
        <w:rPr>
          <w:rFonts w:ascii="Times New Roman" w:hAnsi="Times New Roman" w:cs="Times New Roman"/>
        </w:rPr>
        <w:t xml:space="preserve"> with whom I</w:t>
      </w:r>
      <w:r w:rsidR="00C31D81">
        <w:rPr>
          <w:rFonts w:ascii="Times New Roman" w:hAnsi="Times New Roman" w:cs="Times New Roman"/>
        </w:rPr>
        <w:t xml:space="preserve"> have</w:t>
      </w:r>
      <w:r w:rsidR="003A0A75" w:rsidRPr="00D832B1">
        <w:rPr>
          <w:rFonts w:ascii="Times New Roman" w:hAnsi="Times New Roman" w:cs="Times New Roman"/>
        </w:rPr>
        <w:t xml:space="preserve"> worked closely at the Harvard Kennedy School:</w:t>
      </w:r>
      <w:r w:rsidRPr="00D832B1">
        <w:rPr>
          <w:rFonts w:ascii="Times New Roman" w:hAnsi="Times New Roman" w:cs="Times New Roman"/>
        </w:rPr>
        <w:t xml:space="preserve"> </w:t>
      </w:r>
      <w:r w:rsidR="003A0A75" w:rsidRPr="00D832B1">
        <w:rPr>
          <w:rFonts w:ascii="Times New Roman" w:hAnsi="Times New Roman" w:cs="Times New Roman"/>
        </w:rPr>
        <w:t>Prof. Laura Diaz Anadon now at the University of Cambridge, Prof. Gabriel Chan now at the University of Minnes</w:t>
      </w:r>
      <w:r w:rsidR="002E6816" w:rsidRPr="00D832B1">
        <w:rPr>
          <w:rFonts w:ascii="Times New Roman" w:hAnsi="Times New Roman" w:cs="Times New Roman"/>
        </w:rPr>
        <w:t>ot</w:t>
      </w:r>
      <w:r w:rsidR="003A0A75" w:rsidRPr="00D832B1">
        <w:rPr>
          <w:rFonts w:ascii="Times New Roman" w:hAnsi="Times New Roman" w:cs="Times New Roman"/>
        </w:rPr>
        <w:t>a, Dr. Amitai Bin-Nun</w:t>
      </w:r>
      <w:r w:rsidR="0096315C" w:rsidRPr="0096315C">
        <w:rPr>
          <w:rFonts w:ascii="Times New Roman" w:hAnsi="Times New Roman" w:cs="Times New Roman"/>
        </w:rPr>
        <w:t xml:space="preserve"> </w:t>
      </w:r>
      <w:r w:rsidR="0096315C">
        <w:rPr>
          <w:rFonts w:ascii="Times New Roman" w:hAnsi="Times New Roman" w:cs="Times New Roman"/>
        </w:rPr>
        <w:t>now at Securing America’s Future Energy</w:t>
      </w:r>
      <w:r w:rsidR="003A0A75" w:rsidRPr="00D832B1">
        <w:rPr>
          <w:rFonts w:ascii="Times New Roman" w:hAnsi="Times New Roman" w:cs="Times New Roman"/>
        </w:rPr>
        <w:t>, and Dr. Anna Goldstein</w:t>
      </w:r>
      <w:r w:rsidRPr="00D832B1">
        <w:rPr>
          <w:rFonts w:ascii="Times New Roman" w:hAnsi="Times New Roman" w:cs="Times New Roman"/>
        </w:rPr>
        <w:t xml:space="preserve">. I also want to </w:t>
      </w:r>
      <w:r w:rsidR="003A0A75" w:rsidRPr="00D832B1">
        <w:rPr>
          <w:rFonts w:ascii="Times New Roman" w:hAnsi="Times New Roman" w:cs="Times New Roman"/>
        </w:rPr>
        <w:t xml:space="preserve">acknowledge the contributions of collaborators who have influenced my thinking over the years, including </w:t>
      </w:r>
      <w:r w:rsidR="00CC2737" w:rsidRPr="00661CD9">
        <w:rPr>
          <w:rFonts w:ascii="Times New Roman" w:hAnsi="Times New Roman" w:cs="Times New Roman"/>
        </w:rPr>
        <w:t>Dr.</w:t>
      </w:r>
      <w:r w:rsidR="00661CD9">
        <w:rPr>
          <w:rFonts w:ascii="Times New Roman" w:hAnsi="Times New Roman" w:cs="Times New Roman"/>
        </w:rPr>
        <w:t xml:space="preserve"> </w:t>
      </w:r>
      <w:r w:rsidR="003A0A75" w:rsidRPr="00D832B1">
        <w:rPr>
          <w:rFonts w:ascii="Times New Roman" w:hAnsi="Times New Roman" w:cs="Times New Roman"/>
        </w:rPr>
        <w:t xml:space="preserve">Jeff Tsao at Sandia National Laboratories and </w:t>
      </w:r>
      <w:r w:rsidR="00CC2737" w:rsidRPr="00661CD9">
        <w:rPr>
          <w:rFonts w:ascii="Times New Roman" w:hAnsi="Times New Roman" w:cs="Times New Roman"/>
        </w:rPr>
        <w:t>Prof.</w:t>
      </w:r>
      <w:r w:rsidR="00661CD9">
        <w:rPr>
          <w:rFonts w:ascii="Times New Roman" w:hAnsi="Times New Roman" w:cs="Times New Roman"/>
        </w:rPr>
        <w:t xml:space="preserve"> </w:t>
      </w:r>
      <w:r w:rsidR="003A0A75" w:rsidRPr="00D832B1">
        <w:rPr>
          <w:rFonts w:ascii="Times New Roman" w:hAnsi="Times New Roman" w:cs="Times New Roman"/>
        </w:rPr>
        <w:t>Tolu Odumosu now at University of Virginia.</w:t>
      </w:r>
      <w:r w:rsidR="00A31254" w:rsidRPr="00D832B1">
        <w:rPr>
          <w:rFonts w:ascii="Times New Roman" w:hAnsi="Times New Roman" w:cs="Times New Roman"/>
        </w:rPr>
        <w:t xml:space="preserve">  </w:t>
      </w:r>
    </w:p>
    <w:p w:rsidR="008816A5" w:rsidRPr="00D832B1" w:rsidRDefault="008816A5" w:rsidP="00367488">
      <w:pPr>
        <w:spacing w:line="276" w:lineRule="auto"/>
        <w:rPr>
          <w:rFonts w:ascii="Times New Roman" w:hAnsi="Times New Roman" w:cs="Times New Roman"/>
          <w:b/>
        </w:rPr>
      </w:pPr>
      <w:r w:rsidRPr="00D832B1">
        <w:rPr>
          <w:rFonts w:ascii="Times New Roman" w:hAnsi="Times New Roman" w:cs="Times New Roman"/>
          <w:b/>
        </w:rPr>
        <w:br w:type="page"/>
      </w:r>
    </w:p>
    <w:p w:rsidR="00863F7E" w:rsidRPr="00D832B1" w:rsidRDefault="00135339" w:rsidP="003A331D">
      <w:pPr>
        <w:spacing w:after="0" w:line="276" w:lineRule="auto"/>
        <w:jc w:val="both"/>
        <w:rPr>
          <w:rFonts w:ascii="Times New Roman" w:hAnsi="Times New Roman" w:cs="Times New Roman"/>
          <w:b/>
        </w:rPr>
      </w:pPr>
      <w:r w:rsidRPr="00D832B1">
        <w:rPr>
          <w:rFonts w:ascii="Times New Roman" w:hAnsi="Times New Roman" w:cs="Times New Roman"/>
          <w:b/>
        </w:rPr>
        <w:lastRenderedPageBreak/>
        <w:t>Summary</w:t>
      </w:r>
    </w:p>
    <w:p w:rsidR="003E2091" w:rsidRPr="00D832B1" w:rsidRDefault="003E2091" w:rsidP="003A331D">
      <w:pPr>
        <w:spacing w:after="0" w:line="276" w:lineRule="auto"/>
        <w:jc w:val="both"/>
        <w:rPr>
          <w:rFonts w:ascii="Times New Roman" w:hAnsi="Times New Roman" w:cs="Times New Roman"/>
        </w:rPr>
      </w:pPr>
    </w:p>
    <w:p w:rsidR="009C7554" w:rsidRPr="003A331D" w:rsidRDefault="009C7554" w:rsidP="003A331D">
      <w:pPr>
        <w:spacing w:after="0" w:line="276" w:lineRule="auto"/>
        <w:jc w:val="both"/>
        <w:rPr>
          <w:rFonts w:ascii="Times New Roman" w:hAnsi="Times New Roman" w:cs="Times New Roman"/>
          <w:iCs/>
        </w:rPr>
      </w:pPr>
      <w:r w:rsidRPr="003A331D">
        <w:rPr>
          <w:rFonts w:ascii="Times New Roman" w:hAnsi="Times New Roman" w:cs="Times New Roman"/>
          <w:iCs/>
        </w:rPr>
        <w:t xml:space="preserve">The DOE is unique among federal R&amp;D agencies in its multiple missions: </w:t>
      </w:r>
      <w:r w:rsidR="00044C19" w:rsidRPr="003A331D">
        <w:rPr>
          <w:rFonts w:ascii="Times New Roman" w:hAnsi="Times New Roman" w:cs="Times New Roman"/>
          <w:iCs/>
        </w:rPr>
        <w:t>“</w:t>
      </w:r>
      <w:r w:rsidRPr="003A331D">
        <w:rPr>
          <w:rFonts w:ascii="Times New Roman" w:hAnsi="Times New Roman" w:cs="Times New Roman"/>
          <w:iCs/>
        </w:rPr>
        <w:t>General” Science,</w:t>
      </w:r>
    </w:p>
    <w:p w:rsidR="00C26A68" w:rsidRPr="003A331D" w:rsidRDefault="009C7554" w:rsidP="003A331D">
      <w:pPr>
        <w:spacing w:after="0" w:line="276" w:lineRule="auto"/>
        <w:jc w:val="both"/>
        <w:rPr>
          <w:rFonts w:ascii="Times New Roman" w:hAnsi="Times New Roman" w:cs="Times New Roman"/>
          <w:iCs/>
        </w:rPr>
      </w:pPr>
      <w:r w:rsidRPr="003A331D">
        <w:rPr>
          <w:rFonts w:ascii="Times New Roman" w:hAnsi="Times New Roman" w:cs="Times New Roman"/>
          <w:iCs/>
        </w:rPr>
        <w:t>National Security</w:t>
      </w:r>
      <w:r w:rsidR="00044C19" w:rsidRPr="003A331D">
        <w:rPr>
          <w:rFonts w:ascii="Times New Roman" w:hAnsi="Times New Roman" w:cs="Times New Roman"/>
          <w:iCs/>
        </w:rPr>
        <w:t>,</w:t>
      </w:r>
      <w:r w:rsidRPr="003A331D">
        <w:rPr>
          <w:rFonts w:ascii="Times New Roman" w:hAnsi="Times New Roman" w:cs="Times New Roman"/>
          <w:iCs/>
        </w:rPr>
        <w:t xml:space="preserve"> and Energy. It is a major funder of research in physical sciences and engineering</w:t>
      </w:r>
      <w:r w:rsidR="00044C19" w:rsidRPr="003A331D">
        <w:rPr>
          <w:rFonts w:ascii="Times New Roman" w:hAnsi="Times New Roman" w:cs="Times New Roman"/>
          <w:iCs/>
        </w:rPr>
        <w:t>,</w:t>
      </w:r>
      <w:r w:rsidRPr="003A331D">
        <w:rPr>
          <w:rFonts w:ascii="Times New Roman" w:hAnsi="Times New Roman" w:cs="Times New Roman"/>
          <w:iCs/>
        </w:rPr>
        <w:t xml:space="preserve"> and </w:t>
      </w:r>
      <w:r w:rsidR="00044C19" w:rsidRPr="003A331D">
        <w:rPr>
          <w:rFonts w:ascii="Times New Roman" w:hAnsi="Times New Roman" w:cs="Times New Roman"/>
          <w:iCs/>
        </w:rPr>
        <w:t xml:space="preserve">it </w:t>
      </w:r>
      <w:r w:rsidRPr="003A331D">
        <w:rPr>
          <w:rFonts w:ascii="Times New Roman" w:hAnsi="Times New Roman" w:cs="Times New Roman"/>
          <w:iCs/>
        </w:rPr>
        <w:t xml:space="preserve">oversees 17 National Laboratories. In this testimony, I will concentrate on R&amp;D for </w:t>
      </w:r>
      <w:r w:rsidR="00044C19" w:rsidRPr="003A331D">
        <w:rPr>
          <w:rFonts w:ascii="Times New Roman" w:hAnsi="Times New Roman" w:cs="Times New Roman"/>
          <w:iCs/>
        </w:rPr>
        <w:t>the</w:t>
      </w:r>
      <w:r w:rsidRPr="003A331D">
        <w:rPr>
          <w:rFonts w:ascii="Times New Roman" w:hAnsi="Times New Roman" w:cs="Times New Roman"/>
          <w:iCs/>
        </w:rPr>
        <w:t xml:space="preserve"> energy mission</w:t>
      </w:r>
      <w:r w:rsidR="00044C19" w:rsidRPr="003A331D">
        <w:rPr>
          <w:rFonts w:ascii="Times New Roman" w:hAnsi="Times New Roman" w:cs="Times New Roman"/>
          <w:iCs/>
        </w:rPr>
        <w:t xml:space="preserve"> of DOE</w:t>
      </w:r>
      <w:r w:rsidR="00BE674F">
        <w:rPr>
          <w:rFonts w:ascii="Times New Roman" w:hAnsi="Times New Roman" w:cs="Times New Roman"/>
          <w:iCs/>
        </w:rPr>
        <w:t>. S</w:t>
      </w:r>
      <w:r w:rsidR="00044C19" w:rsidRPr="003A331D">
        <w:rPr>
          <w:rFonts w:ascii="Times New Roman" w:hAnsi="Times New Roman" w:cs="Times New Roman"/>
          <w:iCs/>
        </w:rPr>
        <w:t xml:space="preserve">pecifically, I will emphasize </w:t>
      </w:r>
      <w:r w:rsidRPr="003A331D">
        <w:rPr>
          <w:rFonts w:ascii="Times New Roman" w:hAnsi="Times New Roman" w:cs="Times New Roman"/>
          <w:iCs/>
        </w:rPr>
        <w:t xml:space="preserve">the need for </w:t>
      </w:r>
      <w:r w:rsidR="00044C19" w:rsidRPr="003A331D">
        <w:rPr>
          <w:rFonts w:ascii="Times New Roman" w:hAnsi="Times New Roman" w:cs="Times New Roman"/>
          <w:iCs/>
        </w:rPr>
        <w:t xml:space="preserve">support for </w:t>
      </w:r>
      <w:r w:rsidRPr="003A331D">
        <w:rPr>
          <w:rFonts w:ascii="Times New Roman" w:hAnsi="Times New Roman" w:cs="Times New Roman"/>
          <w:iCs/>
        </w:rPr>
        <w:t xml:space="preserve">transdisciplinary research and better integration </w:t>
      </w:r>
      <w:r w:rsidR="00C26A68" w:rsidRPr="00D832B1">
        <w:rPr>
          <w:rFonts w:ascii="Times New Roman" w:hAnsi="Times New Roman" w:cs="Times New Roman"/>
          <w:iCs/>
        </w:rPr>
        <w:t xml:space="preserve">of research efforts </w:t>
      </w:r>
      <w:r w:rsidRPr="003A331D">
        <w:rPr>
          <w:rFonts w:ascii="Times New Roman" w:hAnsi="Times New Roman" w:cs="Times New Roman"/>
          <w:iCs/>
        </w:rPr>
        <w:t>across academia</w:t>
      </w:r>
      <w:r w:rsidR="00044C19" w:rsidRPr="003A331D">
        <w:rPr>
          <w:rFonts w:ascii="Times New Roman" w:hAnsi="Times New Roman" w:cs="Times New Roman"/>
          <w:iCs/>
        </w:rPr>
        <w:t xml:space="preserve">, </w:t>
      </w:r>
      <w:r w:rsidRPr="003A331D">
        <w:rPr>
          <w:rFonts w:ascii="Times New Roman" w:hAnsi="Times New Roman" w:cs="Times New Roman"/>
          <w:iCs/>
        </w:rPr>
        <w:t>government</w:t>
      </w:r>
      <w:r w:rsidR="00ED79E2">
        <w:rPr>
          <w:rFonts w:ascii="Times New Roman" w:hAnsi="Times New Roman" w:cs="Times New Roman"/>
          <w:iCs/>
        </w:rPr>
        <w:t>,</w:t>
      </w:r>
      <w:r w:rsidRPr="003A331D">
        <w:rPr>
          <w:rFonts w:ascii="Times New Roman" w:hAnsi="Times New Roman" w:cs="Times New Roman"/>
          <w:iCs/>
        </w:rPr>
        <w:t xml:space="preserve"> and industry</w:t>
      </w:r>
      <w:r w:rsidR="00703A80">
        <w:rPr>
          <w:rFonts w:ascii="Times New Roman" w:hAnsi="Times New Roman" w:cs="Times New Roman"/>
          <w:iCs/>
        </w:rPr>
        <w:t xml:space="preserve"> in the energy space</w:t>
      </w:r>
      <w:r w:rsidRPr="003A331D">
        <w:rPr>
          <w:rFonts w:ascii="Times New Roman" w:hAnsi="Times New Roman" w:cs="Times New Roman"/>
          <w:iCs/>
        </w:rPr>
        <w:t xml:space="preserve">. </w:t>
      </w:r>
    </w:p>
    <w:p w:rsidR="00C26A68" w:rsidRPr="00D832B1" w:rsidRDefault="00C26A68" w:rsidP="003A331D">
      <w:pPr>
        <w:spacing w:after="0" w:line="276" w:lineRule="auto"/>
        <w:jc w:val="both"/>
        <w:rPr>
          <w:rFonts w:ascii="Times New Roman" w:hAnsi="Times New Roman" w:cs="Times New Roman"/>
          <w:b/>
          <w:iCs/>
        </w:rPr>
      </w:pPr>
    </w:p>
    <w:p w:rsidR="009C7554" w:rsidRPr="00D832B1" w:rsidRDefault="00767705" w:rsidP="003A331D">
      <w:pPr>
        <w:spacing w:after="0" w:line="276" w:lineRule="auto"/>
        <w:jc w:val="both"/>
        <w:rPr>
          <w:rFonts w:ascii="Times New Roman" w:hAnsi="Times New Roman" w:cs="Times New Roman"/>
          <w:b/>
          <w:iCs/>
        </w:rPr>
      </w:pPr>
      <w:r>
        <w:rPr>
          <w:rFonts w:ascii="Times New Roman" w:hAnsi="Times New Roman" w:cs="Times New Roman"/>
          <w:iCs/>
        </w:rPr>
        <w:t>D</w:t>
      </w:r>
      <w:r w:rsidRPr="003A331D">
        <w:rPr>
          <w:rFonts w:ascii="Times New Roman" w:hAnsi="Times New Roman" w:cs="Times New Roman"/>
          <w:iCs/>
        </w:rPr>
        <w:t xml:space="preserve">uring my time as a researcher and research director at Bell Labs, </w:t>
      </w:r>
      <w:r w:rsidRPr="00BA470C">
        <w:rPr>
          <w:rFonts w:ascii="Times New Roman" w:hAnsi="Times New Roman" w:cs="Times New Roman"/>
          <w:iCs/>
        </w:rPr>
        <w:t xml:space="preserve">Bell Labs </w:t>
      </w:r>
      <w:r w:rsidRPr="00D832B1">
        <w:rPr>
          <w:rFonts w:ascii="Times New Roman" w:hAnsi="Times New Roman" w:cs="Times New Roman"/>
          <w:iCs/>
        </w:rPr>
        <w:t xml:space="preserve">produced </w:t>
      </w:r>
      <w:r w:rsidRPr="003A331D">
        <w:rPr>
          <w:rFonts w:ascii="Times New Roman" w:hAnsi="Times New Roman" w:cs="Times New Roman"/>
          <w:iCs/>
        </w:rPr>
        <w:t>major breakthroughs in semiconductor materials engineering</w:t>
      </w:r>
      <w:r w:rsidRPr="00D832B1">
        <w:rPr>
          <w:rFonts w:ascii="Times New Roman" w:hAnsi="Times New Roman" w:cs="Times New Roman"/>
          <w:iCs/>
        </w:rPr>
        <w:t xml:space="preserve"> that</w:t>
      </w:r>
      <w:r w:rsidRPr="003A331D">
        <w:rPr>
          <w:rFonts w:ascii="Times New Roman" w:hAnsi="Times New Roman" w:cs="Times New Roman"/>
          <w:iCs/>
        </w:rPr>
        <w:t xml:space="preserve"> led to new scientific discoveries</w:t>
      </w:r>
      <w:r>
        <w:rPr>
          <w:rFonts w:ascii="Times New Roman" w:hAnsi="Times New Roman" w:cs="Times New Roman"/>
          <w:iCs/>
        </w:rPr>
        <w:t>; these discoveries in turn enabled today’s wireless and optical communication systems</w:t>
      </w:r>
      <w:r w:rsidRPr="00767705">
        <w:rPr>
          <w:rFonts w:ascii="Times New Roman" w:hAnsi="Times New Roman" w:cs="Times New Roman"/>
          <w:iCs/>
        </w:rPr>
        <w:t xml:space="preserve">. </w:t>
      </w:r>
      <w:r w:rsidRPr="00AD74B5">
        <w:rPr>
          <w:rFonts w:ascii="Times New Roman" w:hAnsi="Times New Roman" w:cs="Times New Roman"/>
          <w:iCs/>
        </w:rPr>
        <w:t xml:space="preserve">The transformative impact of R&amp;D at Bell Labs provides an important lesson for DOE research management: the creation of new technology requires the close integration of activities typically classified as “basic research” and “applied research.” </w:t>
      </w:r>
      <w:r w:rsidRPr="00D832B1">
        <w:rPr>
          <w:rFonts w:ascii="Times New Roman" w:hAnsi="Times New Roman" w:cs="Times New Roman"/>
          <w:iCs/>
        </w:rPr>
        <w:t xml:space="preserve">The boundary between “basic” and “applied” research is arbitrary and counterproductive. The processes of discovery and invention do not happen in isolation—the two must be holistically </w:t>
      </w:r>
      <w:r w:rsidR="006F358E">
        <w:rPr>
          <w:rFonts w:ascii="Times New Roman" w:hAnsi="Times New Roman" w:cs="Times New Roman"/>
          <w:iCs/>
        </w:rPr>
        <w:t>managed</w:t>
      </w:r>
      <w:r w:rsidRPr="00D832B1">
        <w:rPr>
          <w:rFonts w:ascii="Times New Roman" w:hAnsi="Times New Roman" w:cs="Times New Roman"/>
          <w:iCs/>
        </w:rPr>
        <w:t xml:space="preserve"> to maximize the societal benefit of research investments.</w:t>
      </w:r>
      <w:r>
        <w:rPr>
          <w:rFonts w:ascii="Times New Roman" w:hAnsi="Times New Roman" w:cs="Times New Roman"/>
          <w:iCs/>
        </w:rPr>
        <w:t xml:space="preserve"> </w:t>
      </w:r>
    </w:p>
    <w:p w:rsidR="001531D7" w:rsidRDefault="001531D7" w:rsidP="003A331D">
      <w:pPr>
        <w:spacing w:after="0" w:line="276" w:lineRule="auto"/>
        <w:jc w:val="both"/>
        <w:rPr>
          <w:rFonts w:ascii="Times New Roman" w:hAnsi="Times New Roman" w:cs="Times New Roman"/>
          <w:iCs/>
        </w:rPr>
      </w:pPr>
    </w:p>
    <w:p w:rsidR="009C7554" w:rsidRPr="00D832B1" w:rsidRDefault="006F358E" w:rsidP="003A331D">
      <w:pPr>
        <w:spacing w:after="0" w:line="276" w:lineRule="auto"/>
        <w:jc w:val="both"/>
        <w:rPr>
          <w:rFonts w:ascii="Times New Roman" w:hAnsi="Times New Roman" w:cs="Times New Roman"/>
          <w:iCs/>
        </w:rPr>
      </w:pPr>
      <w:r>
        <w:rPr>
          <w:rFonts w:ascii="Times New Roman" w:hAnsi="Times New Roman" w:cs="Times New Roman"/>
          <w:iCs/>
        </w:rPr>
        <w:t>S</w:t>
      </w:r>
      <w:r w:rsidRPr="00AD74B5">
        <w:rPr>
          <w:rFonts w:ascii="Times New Roman" w:hAnsi="Times New Roman" w:cs="Times New Roman"/>
          <w:iCs/>
        </w:rPr>
        <w:t xml:space="preserve">trengthening federal energy R&amp;D investments is especially important, given the low levels of private investment in energy R&amp;D and the large potential for economic growth from new and improved energy technologies. </w:t>
      </w:r>
      <w:r w:rsidR="001531D7" w:rsidRPr="006F358E">
        <w:rPr>
          <w:rFonts w:ascii="Times New Roman" w:hAnsi="Times New Roman" w:cs="Times New Roman"/>
          <w:iCs/>
        </w:rPr>
        <w:t xml:space="preserve">DOE must continue to adopt a portfolio </w:t>
      </w:r>
      <w:r w:rsidR="00BE674F">
        <w:rPr>
          <w:rFonts w:ascii="Times New Roman" w:hAnsi="Times New Roman" w:cs="Times New Roman"/>
          <w:iCs/>
        </w:rPr>
        <w:t>strategy</w:t>
      </w:r>
      <w:r w:rsidR="00BE674F" w:rsidRPr="006F358E">
        <w:rPr>
          <w:rFonts w:ascii="Times New Roman" w:hAnsi="Times New Roman" w:cs="Times New Roman"/>
          <w:iCs/>
        </w:rPr>
        <w:t xml:space="preserve"> </w:t>
      </w:r>
      <w:r w:rsidR="001531D7" w:rsidRPr="006F358E">
        <w:rPr>
          <w:rFonts w:ascii="Times New Roman" w:hAnsi="Times New Roman" w:cs="Times New Roman"/>
          <w:iCs/>
        </w:rPr>
        <w:t>that includes a diverse range of research management approaches, in addition to a diverse set of technologies.</w:t>
      </w:r>
      <w:r w:rsidR="001531D7">
        <w:rPr>
          <w:rFonts w:ascii="Times New Roman" w:hAnsi="Times New Roman" w:cs="Times New Roman"/>
          <w:iCs/>
        </w:rPr>
        <w:t xml:space="preserve"> R</w:t>
      </w:r>
      <w:r w:rsidR="00D832B1" w:rsidRPr="00D832B1">
        <w:rPr>
          <w:rFonts w:ascii="Times New Roman" w:hAnsi="Times New Roman" w:cs="Times New Roman"/>
          <w:iCs/>
        </w:rPr>
        <w:t xml:space="preserve">educing </w:t>
      </w:r>
      <w:r w:rsidR="009C7554" w:rsidRPr="00D832B1">
        <w:rPr>
          <w:rFonts w:ascii="Times New Roman" w:hAnsi="Times New Roman" w:cs="Times New Roman"/>
          <w:iCs/>
        </w:rPr>
        <w:t>funding for so-called “applied” research</w:t>
      </w:r>
      <w:r w:rsidR="00C26A68" w:rsidRPr="00D832B1">
        <w:rPr>
          <w:rFonts w:ascii="Times New Roman" w:hAnsi="Times New Roman" w:cs="Times New Roman"/>
          <w:iCs/>
        </w:rPr>
        <w:t xml:space="preserve"> through EERE and the other technology offices</w:t>
      </w:r>
      <w:r w:rsidR="009C7554" w:rsidRPr="00D832B1">
        <w:rPr>
          <w:rFonts w:ascii="Times New Roman" w:hAnsi="Times New Roman" w:cs="Times New Roman"/>
          <w:iCs/>
        </w:rPr>
        <w:t xml:space="preserve"> would severely undercut the </w:t>
      </w:r>
      <w:r w:rsidR="00661CD9">
        <w:rPr>
          <w:rFonts w:ascii="Times New Roman" w:hAnsi="Times New Roman" w:cs="Times New Roman"/>
          <w:iCs/>
        </w:rPr>
        <w:t>ability</w:t>
      </w:r>
      <w:r w:rsidR="009C7554" w:rsidRPr="00D832B1">
        <w:rPr>
          <w:rFonts w:ascii="Times New Roman" w:hAnsi="Times New Roman" w:cs="Times New Roman"/>
          <w:iCs/>
        </w:rPr>
        <w:t xml:space="preserve"> of </w:t>
      </w:r>
      <w:r w:rsidR="00A00E3B">
        <w:rPr>
          <w:rFonts w:ascii="Times New Roman" w:hAnsi="Times New Roman" w:cs="Times New Roman"/>
          <w:iCs/>
        </w:rPr>
        <w:t>DOE-funded research</w:t>
      </w:r>
      <w:r w:rsidR="00F579A7">
        <w:rPr>
          <w:rFonts w:ascii="Times New Roman" w:hAnsi="Times New Roman" w:cs="Times New Roman"/>
          <w:iCs/>
        </w:rPr>
        <w:t xml:space="preserve"> to address energy goals and US competitiveness</w:t>
      </w:r>
      <w:r w:rsidR="009C7554" w:rsidRPr="00D832B1">
        <w:rPr>
          <w:rFonts w:ascii="Times New Roman" w:hAnsi="Times New Roman" w:cs="Times New Roman"/>
          <w:iCs/>
        </w:rPr>
        <w:t xml:space="preserve">. DOE has taken several positive steps over the last 10 years to more tightly integrate </w:t>
      </w:r>
      <w:r w:rsidR="00A00E3B">
        <w:rPr>
          <w:rFonts w:ascii="Times New Roman" w:hAnsi="Times New Roman" w:cs="Times New Roman"/>
          <w:iCs/>
        </w:rPr>
        <w:t xml:space="preserve">science and engineering </w:t>
      </w:r>
      <w:r w:rsidR="009C7554" w:rsidRPr="00D832B1">
        <w:rPr>
          <w:rFonts w:ascii="Times New Roman" w:hAnsi="Times New Roman" w:cs="Times New Roman"/>
          <w:iCs/>
        </w:rPr>
        <w:t xml:space="preserve">research activities </w:t>
      </w:r>
      <w:r w:rsidR="00F579A7">
        <w:rPr>
          <w:rFonts w:ascii="Times New Roman" w:hAnsi="Times New Roman" w:cs="Times New Roman"/>
          <w:iCs/>
        </w:rPr>
        <w:t>across the “basic”</w:t>
      </w:r>
      <w:r w:rsidR="00661CD9">
        <w:rPr>
          <w:rFonts w:ascii="Times New Roman" w:hAnsi="Times New Roman" w:cs="Times New Roman"/>
          <w:iCs/>
        </w:rPr>
        <w:t>/</w:t>
      </w:r>
      <w:r w:rsidR="00F579A7">
        <w:rPr>
          <w:rFonts w:ascii="Times New Roman" w:hAnsi="Times New Roman" w:cs="Times New Roman"/>
          <w:iCs/>
        </w:rPr>
        <w:t>“applied” research divide</w:t>
      </w:r>
      <w:r w:rsidR="00661CD9">
        <w:rPr>
          <w:rFonts w:ascii="Times New Roman" w:hAnsi="Times New Roman" w:cs="Times New Roman"/>
          <w:iCs/>
        </w:rPr>
        <w:t>,</w:t>
      </w:r>
      <w:r w:rsidR="00F579A7">
        <w:rPr>
          <w:rFonts w:ascii="Times New Roman" w:hAnsi="Times New Roman" w:cs="Times New Roman"/>
          <w:iCs/>
        </w:rPr>
        <w:t xml:space="preserve"> </w:t>
      </w:r>
      <w:r w:rsidR="009C7554" w:rsidRPr="00D832B1">
        <w:rPr>
          <w:rFonts w:ascii="Times New Roman" w:hAnsi="Times New Roman" w:cs="Times New Roman"/>
          <w:iCs/>
        </w:rPr>
        <w:t>including the creation of ARPA-E</w:t>
      </w:r>
      <w:r w:rsidR="00F579A7">
        <w:rPr>
          <w:rFonts w:ascii="Times New Roman" w:hAnsi="Times New Roman" w:cs="Times New Roman"/>
          <w:iCs/>
        </w:rPr>
        <w:t>.</w:t>
      </w:r>
      <w:r w:rsidR="00661CD9">
        <w:rPr>
          <w:rFonts w:ascii="Times New Roman" w:hAnsi="Times New Roman" w:cs="Times New Roman"/>
          <w:iCs/>
        </w:rPr>
        <w:t xml:space="preserve"> </w:t>
      </w:r>
      <w:r w:rsidR="00E011BD">
        <w:rPr>
          <w:rFonts w:ascii="Times New Roman" w:hAnsi="Times New Roman" w:cs="Times New Roman"/>
          <w:iCs/>
        </w:rPr>
        <w:t>Continued efforts along th</w:t>
      </w:r>
      <w:r w:rsidR="00A00E3B">
        <w:rPr>
          <w:rFonts w:ascii="Times New Roman" w:hAnsi="Times New Roman" w:cs="Times New Roman"/>
          <w:iCs/>
        </w:rPr>
        <w:t>ese lines should be encouraged.</w:t>
      </w:r>
    </w:p>
    <w:p w:rsidR="009C7554" w:rsidRPr="00D832B1" w:rsidRDefault="009C7554" w:rsidP="003A331D">
      <w:pPr>
        <w:spacing w:after="0" w:line="276" w:lineRule="auto"/>
        <w:jc w:val="both"/>
        <w:rPr>
          <w:rFonts w:ascii="Times New Roman" w:hAnsi="Times New Roman" w:cs="Times New Roman"/>
          <w:b/>
          <w:iCs/>
        </w:rPr>
      </w:pPr>
    </w:p>
    <w:p w:rsidR="009C7554" w:rsidRPr="00D832B1" w:rsidRDefault="009C7554" w:rsidP="003A331D">
      <w:pPr>
        <w:spacing w:after="0" w:line="276" w:lineRule="auto"/>
        <w:jc w:val="both"/>
        <w:rPr>
          <w:rFonts w:ascii="Times New Roman" w:hAnsi="Times New Roman" w:cs="Times New Roman"/>
          <w:iCs/>
        </w:rPr>
      </w:pPr>
      <w:r w:rsidRPr="00AD74B5">
        <w:rPr>
          <w:rFonts w:ascii="Times New Roman" w:hAnsi="Times New Roman" w:cs="Times New Roman"/>
          <w:iCs/>
        </w:rPr>
        <w:t>Opportunities exist to reform DOE’s approach to energy R&amp;D investment so that new discoveries and new inventions can more rapidly be transferred to the private sector.</w:t>
      </w:r>
      <w:r w:rsidRPr="00D832B1">
        <w:rPr>
          <w:rFonts w:ascii="Times New Roman" w:hAnsi="Times New Roman" w:cs="Times New Roman"/>
          <w:b/>
          <w:iCs/>
        </w:rPr>
        <w:t xml:space="preserve"> </w:t>
      </w:r>
      <w:r w:rsidRPr="00D832B1">
        <w:rPr>
          <w:rFonts w:ascii="Times New Roman" w:hAnsi="Times New Roman" w:cs="Times New Roman"/>
          <w:iCs/>
        </w:rPr>
        <w:t>DOE’s ability to advance its mission is hindered by the “stovepiping” of research funding streams separately administered by the Office of Science and the “applied” energy offices</w:t>
      </w:r>
      <w:r w:rsidR="00F579A7">
        <w:rPr>
          <w:rFonts w:ascii="Times New Roman" w:hAnsi="Times New Roman" w:cs="Times New Roman"/>
          <w:iCs/>
        </w:rPr>
        <w:t xml:space="preserve"> and </w:t>
      </w:r>
      <w:r w:rsidR="00474D9B">
        <w:rPr>
          <w:rFonts w:ascii="Times New Roman" w:hAnsi="Times New Roman" w:cs="Times New Roman"/>
          <w:iCs/>
        </w:rPr>
        <w:t xml:space="preserve">limitations </w:t>
      </w:r>
      <w:r w:rsidR="00A00E3B">
        <w:rPr>
          <w:rFonts w:ascii="Times New Roman" w:hAnsi="Times New Roman" w:cs="Times New Roman"/>
          <w:iCs/>
        </w:rPr>
        <w:t>to National L</w:t>
      </w:r>
      <w:r w:rsidR="00F579A7">
        <w:rPr>
          <w:rFonts w:ascii="Times New Roman" w:hAnsi="Times New Roman" w:cs="Times New Roman"/>
          <w:iCs/>
        </w:rPr>
        <w:t>ab director</w:t>
      </w:r>
      <w:r w:rsidR="00AF12E4">
        <w:rPr>
          <w:rFonts w:ascii="Times New Roman" w:hAnsi="Times New Roman" w:cs="Times New Roman"/>
          <w:iCs/>
        </w:rPr>
        <w:t xml:space="preserve"> discretion</w:t>
      </w:r>
      <w:r w:rsidRPr="00D832B1">
        <w:rPr>
          <w:rFonts w:ascii="Times New Roman" w:hAnsi="Times New Roman" w:cs="Times New Roman"/>
          <w:iCs/>
        </w:rPr>
        <w:t xml:space="preserve">. </w:t>
      </w:r>
      <w:r w:rsidR="00767705">
        <w:rPr>
          <w:rFonts w:ascii="Times New Roman" w:hAnsi="Times New Roman" w:cs="Times New Roman"/>
          <w:iCs/>
        </w:rPr>
        <w:t>Changes</w:t>
      </w:r>
      <w:r w:rsidR="00A00E3B">
        <w:rPr>
          <w:rFonts w:ascii="Times New Roman" w:hAnsi="Times New Roman" w:cs="Times New Roman"/>
          <w:iCs/>
        </w:rPr>
        <w:t xml:space="preserve"> in management will decrease overhead costs and improve the effectiveness of R&amp;D funds at DOE; a</w:t>
      </w:r>
      <w:r w:rsidR="00A00E3B" w:rsidRPr="00D832B1">
        <w:rPr>
          <w:rFonts w:ascii="Times New Roman" w:hAnsi="Times New Roman" w:cs="Times New Roman"/>
          <w:iCs/>
        </w:rPr>
        <w:t>ny funding adjustments have to be made with a scalpel, not an axe.</w:t>
      </w:r>
    </w:p>
    <w:p w:rsidR="009C7554" w:rsidRPr="00D832B1" w:rsidRDefault="009C7554" w:rsidP="003E2091">
      <w:pPr>
        <w:spacing w:after="0" w:line="276" w:lineRule="auto"/>
        <w:jc w:val="both"/>
        <w:rPr>
          <w:rFonts w:ascii="Times New Roman" w:hAnsi="Times New Roman" w:cs="Times New Roman"/>
          <w:iCs/>
        </w:rPr>
      </w:pPr>
    </w:p>
    <w:p w:rsidR="009C7554" w:rsidRDefault="009C7554" w:rsidP="00503F43">
      <w:pPr>
        <w:spacing w:after="0" w:line="276" w:lineRule="auto"/>
        <w:rPr>
          <w:rFonts w:ascii="Times New Roman" w:hAnsi="Times New Roman" w:cs="Times New Roman"/>
          <w:b/>
        </w:rPr>
      </w:pPr>
      <w:r w:rsidRPr="00D832B1">
        <w:rPr>
          <w:rFonts w:ascii="Times New Roman" w:hAnsi="Times New Roman" w:cs="Times New Roman"/>
          <w:b/>
        </w:rPr>
        <w:t>Suggested Readings</w:t>
      </w:r>
    </w:p>
    <w:p w:rsidR="00A00E3B" w:rsidRPr="00D832B1" w:rsidRDefault="00A00E3B" w:rsidP="00503F43">
      <w:pPr>
        <w:spacing w:after="0" w:line="276" w:lineRule="auto"/>
        <w:rPr>
          <w:rFonts w:ascii="Times New Roman" w:hAnsi="Times New Roman" w:cs="Times New Roman"/>
          <w:b/>
        </w:rPr>
      </w:pPr>
    </w:p>
    <w:p w:rsidR="009C7554" w:rsidRPr="00D832B1" w:rsidRDefault="009C7554" w:rsidP="00B61B92">
      <w:pPr>
        <w:pStyle w:val="ListParagraph"/>
        <w:numPr>
          <w:ilvl w:val="0"/>
          <w:numId w:val="9"/>
        </w:numPr>
        <w:spacing w:after="0"/>
        <w:rPr>
          <w:rFonts w:ascii="Times New Roman" w:hAnsi="Times New Roman"/>
        </w:rPr>
      </w:pPr>
      <w:r w:rsidRPr="00D832B1">
        <w:rPr>
          <w:rFonts w:ascii="Times New Roman" w:hAnsi="Times New Roman"/>
        </w:rPr>
        <w:t>National Research Council (2007), “Rising Above the Gathering Storm: Energizing and Employing America for a Brighter Economic Future.”</w:t>
      </w:r>
    </w:p>
    <w:p w:rsidR="009C7554" w:rsidRPr="00A00E3B" w:rsidRDefault="009C7554" w:rsidP="00B61B92">
      <w:pPr>
        <w:pStyle w:val="ListParagraph"/>
        <w:numPr>
          <w:ilvl w:val="0"/>
          <w:numId w:val="9"/>
        </w:numPr>
        <w:spacing w:after="0"/>
        <w:rPr>
          <w:rFonts w:ascii="Times New Roman" w:hAnsi="Times New Roman"/>
        </w:rPr>
      </w:pPr>
      <w:r w:rsidRPr="00A00E3B">
        <w:rPr>
          <w:rFonts w:ascii="Times New Roman" w:hAnsi="Times New Roman"/>
        </w:rPr>
        <w:t>American Academy of Arts &amp; Sciences (2013), “A</w:t>
      </w:r>
      <w:r w:rsidR="00A00E3B">
        <w:rPr>
          <w:rFonts w:ascii="Times New Roman" w:hAnsi="Times New Roman"/>
        </w:rPr>
        <w:t>RISE</w:t>
      </w:r>
      <w:r w:rsidRPr="00A00E3B">
        <w:rPr>
          <w:rFonts w:ascii="Times New Roman" w:hAnsi="Times New Roman"/>
        </w:rPr>
        <w:t xml:space="preserve"> </w:t>
      </w:r>
      <w:r w:rsidR="00C26A68" w:rsidRPr="00A00E3B">
        <w:rPr>
          <w:rFonts w:ascii="Times New Roman" w:hAnsi="Times New Roman"/>
        </w:rPr>
        <w:t>II</w:t>
      </w:r>
      <w:r w:rsidRPr="00A00E3B">
        <w:rPr>
          <w:rFonts w:ascii="Times New Roman" w:hAnsi="Times New Roman"/>
        </w:rPr>
        <w:t>: Unleashing America’s Research and Innovation Enterprise.”</w:t>
      </w:r>
    </w:p>
    <w:p w:rsidR="00D832B1" w:rsidRDefault="009C7554" w:rsidP="00B61B92">
      <w:pPr>
        <w:pStyle w:val="ListParagraph"/>
        <w:numPr>
          <w:ilvl w:val="0"/>
          <w:numId w:val="9"/>
        </w:numPr>
        <w:spacing w:after="0"/>
        <w:rPr>
          <w:rFonts w:ascii="Times New Roman" w:hAnsi="Times New Roman"/>
        </w:rPr>
      </w:pPr>
      <w:r w:rsidRPr="00D832B1">
        <w:rPr>
          <w:rFonts w:ascii="Times New Roman" w:hAnsi="Times New Roman"/>
        </w:rPr>
        <w:t xml:space="preserve">Narayanamurti, V., Odumosu, T. (2016), </w:t>
      </w:r>
      <w:r w:rsidRPr="00D832B1">
        <w:rPr>
          <w:rFonts w:ascii="Times New Roman" w:hAnsi="Times New Roman"/>
          <w:i/>
        </w:rPr>
        <w:t>Cycles of Invention and Discovery: Rethinking the Endless Frontier</w:t>
      </w:r>
      <w:r w:rsidRPr="00D832B1">
        <w:rPr>
          <w:rFonts w:ascii="Times New Roman" w:hAnsi="Times New Roman"/>
        </w:rPr>
        <w:t>, Harvard University Press, Cambridge, MA</w:t>
      </w:r>
      <w:r w:rsidR="00A00E3B">
        <w:rPr>
          <w:rFonts w:ascii="Times New Roman" w:hAnsi="Times New Roman"/>
        </w:rPr>
        <w:t>,</w:t>
      </w:r>
      <w:r w:rsidR="00173E36">
        <w:rPr>
          <w:rFonts w:ascii="Times New Roman" w:hAnsi="Times New Roman"/>
        </w:rPr>
        <w:t xml:space="preserve"> </w:t>
      </w:r>
      <w:r w:rsidR="00A00E3B">
        <w:rPr>
          <w:rFonts w:ascii="Times New Roman" w:hAnsi="Times New Roman"/>
        </w:rPr>
        <w:t>a</w:t>
      </w:r>
      <w:r w:rsidR="00173E36">
        <w:rPr>
          <w:rFonts w:ascii="Times New Roman" w:hAnsi="Times New Roman"/>
        </w:rPr>
        <w:t>nd references cited therein.</w:t>
      </w:r>
    </w:p>
    <w:p w:rsidR="00604D35" w:rsidRPr="00A00E3B" w:rsidRDefault="00604D35" w:rsidP="00604D35">
      <w:pPr>
        <w:pStyle w:val="ListParagraph"/>
        <w:numPr>
          <w:ilvl w:val="0"/>
          <w:numId w:val="9"/>
        </w:numPr>
        <w:spacing w:after="0"/>
        <w:rPr>
          <w:rFonts w:ascii="Times New Roman" w:hAnsi="Times New Roman"/>
        </w:rPr>
      </w:pPr>
      <w:r w:rsidRPr="00A00E3B">
        <w:rPr>
          <w:rFonts w:ascii="Times New Roman" w:hAnsi="Times New Roman"/>
        </w:rPr>
        <w:t>Anadon, L. D., Bunn, M., &amp; Narayanamurti, V. (Eds.). (2014).</w:t>
      </w:r>
      <w:r w:rsidRPr="00604D35">
        <w:rPr>
          <w:rFonts w:ascii="Times New Roman" w:hAnsi="Times New Roman"/>
          <w:i/>
        </w:rPr>
        <w:t xml:space="preserve"> Transforming US Energy Innovation. </w:t>
      </w:r>
      <w:r w:rsidRPr="00A00E3B">
        <w:rPr>
          <w:rFonts w:ascii="Times New Roman" w:hAnsi="Times New Roman"/>
        </w:rPr>
        <w:t>Cambridge University Press.</w:t>
      </w:r>
    </w:p>
    <w:p w:rsidR="00604D35" w:rsidRDefault="00604D35" w:rsidP="00604D35">
      <w:pPr>
        <w:pStyle w:val="ListParagraph"/>
        <w:numPr>
          <w:ilvl w:val="0"/>
          <w:numId w:val="9"/>
        </w:numPr>
        <w:spacing w:after="0"/>
        <w:rPr>
          <w:rFonts w:ascii="Times New Roman" w:hAnsi="Times New Roman"/>
        </w:rPr>
      </w:pPr>
      <w:r w:rsidRPr="002A3C9A">
        <w:rPr>
          <w:rFonts w:ascii="Times New Roman" w:hAnsi="Times New Roman"/>
          <w:lang w:val="es-ES"/>
        </w:rPr>
        <w:t xml:space="preserve">Anadon, L. D., Chan, G., Bin-Nun, A. Y., &amp; Narayanamurti, V. (2016). </w:t>
      </w:r>
      <w:r w:rsidRPr="00604D35">
        <w:rPr>
          <w:rFonts w:ascii="Times New Roman" w:hAnsi="Times New Roman"/>
        </w:rPr>
        <w:t xml:space="preserve">The pressing energy innovation challenge of the US National Laboratories. </w:t>
      </w:r>
      <w:r w:rsidRPr="00A00E3B">
        <w:rPr>
          <w:rFonts w:ascii="Times New Roman" w:hAnsi="Times New Roman"/>
          <w:i/>
        </w:rPr>
        <w:t>Nature Energy, 1</w:t>
      </w:r>
      <w:r w:rsidRPr="00604D35">
        <w:rPr>
          <w:rFonts w:ascii="Times New Roman" w:hAnsi="Times New Roman"/>
        </w:rPr>
        <w:t>, 16117.</w:t>
      </w:r>
    </w:p>
    <w:p w:rsidR="00D832B1" w:rsidRDefault="00D832B1">
      <w:pPr>
        <w:rPr>
          <w:rFonts w:ascii="Times New Roman" w:hAnsi="Times New Roman" w:cs="Times New Roman"/>
          <w:b/>
          <w:iCs/>
          <w:lang w:eastAsia="en-GB"/>
        </w:rPr>
      </w:pPr>
    </w:p>
    <w:p w:rsidR="009C7554" w:rsidRPr="00D832B1" w:rsidRDefault="009C7554" w:rsidP="003A331D">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contextualSpacing w:val="0"/>
        <w:jc w:val="both"/>
        <w:rPr>
          <w:rFonts w:ascii="Times New Roman" w:hAnsi="Times New Roman"/>
          <w:b/>
          <w:lang w:val="en-US"/>
        </w:rPr>
      </w:pPr>
      <w:r w:rsidRPr="00D832B1">
        <w:rPr>
          <w:rFonts w:ascii="Times New Roman" w:hAnsi="Times New Roman"/>
          <w:b/>
          <w:lang w:val="en-US"/>
        </w:rPr>
        <w:lastRenderedPageBreak/>
        <w:t>There is harmony between public support for “basic” and “applied” energy research</w:t>
      </w:r>
    </w:p>
    <w:p w:rsidR="009C7554" w:rsidRPr="00D832B1" w:rsidRDefault="009C7554" w:rsidP="003A331D">
      <w:pPr>
        <w:spacing w:after="0" w:line="276" w:lineRule="auto"/>
        <w:jc w:val="both"/>
        <w:rPr>
          <w:rFonts w:ascii="Times New Roman" w:hAnsi="Times New Roman" w:cs="Times New Roman"/>
          <w:shd w:val="clear" w:color="auto" w:fill="FFFFFF"/>
        </w:rPr>
      </w:pPr>
    </w:p>
    <w:p w:rsidR="009C7554" w:rsidRPr="00D832B1" w:rsidRDefault="009C7554" w:rsidP="003A331D">
      <w:pPr>
        <w:spacing w:after="0" w:line="276" w:lineRule="auto"/>
        <w:jc w:val="both"/>
        <w:rPr>
          <w:rFonts w:ascii="Times New Roman" w:hAnsi="Times New Roman" w:cs="Times New Roman"/>
          <w:shd w:val="clear" w:color="auto" w:fill="FFFFFF"/>
        </w:rPr>
      </w:pPr>
      <w:r w:rsidRPr="00D832B1">
        <w:rPr>
          <w:rFonts w:ascii="Times New Roman" w:hAnsi="Times New Roman" w:cs="Times New Roman"/>
          <w:b/>
          <w:shd w:val="clear" w:color="auto" w:fill="FFFFFF"/>
        </w:rPr>
        <w:t xml:space="preserve">Scholars </w:t>
      </w:r>
      <w:r w:rsidR="00107BEA">
        <w:rPr>
          <w:rFonts w:ascii="Times New Roman" w:hAnsi="Times New Roman" w:cs="Times New Roman"/>
          <w:b/>
          <w:shd w:val="clear" w:color="auto" w:fill="FFFFFF"/>
        </w:rPr>
        <w:t xml:space="preserve">and practitioners </w:t>
      </w:r>
      <w:r w:rsidRPr="00D832B1">
        <w:rPr>
          <w:rFonts w:ascii="Times New Roman" w:hAnsi="Times New Roman" w:cs="Times New Roman"/>
          <w:b/>
          <w:shd w:val="clear" w:color="auto" w:fill="FFFFFF"/>
        </w:rPr>
        <w:t xml:space="preserve">of science and technology have largely moved past the once dominant “linear model” of innovation, in which “basic” research is thought to </w:t>
      </w:r>
      <w:r w:rsidR="00B84DD2">
        <w:rPr>
          <w:rFonts w:ascii="Times New Roman" w:hAnsi="Times New Roman" w:cs="Times New Roman"/>
          <w:b/>
          <w:shd w:val="clear" w:color="auto" w:fill="FFFFFF"/>
        </w:rPr>
        <w:t>precede</w:t>
      </w:r>
      <w:r w:rsidRPr="00D832B1">
        <w:rPr>
          <w:rFonts w:ascii="Times New Roman" w:hAnsi="Times New Roman" w:cs="Times New Roman"/>
          <w:b/>
          <w:shd w:val="clear" w:color="auto" w:fill="FFFFFF"/>
        </w:rPr>
        <w:t xml:space="preserve"> “applied” research.</w:t>
      </w:r>
      <w:r w:rsidRPr="00D832B1">
        <w:rPr>
          <w:rFonts w:ascii="Times New Roman" w:hAnsi="Times New Roman" w:cs="Times New Roman"/>
          <w:shd w:val="clear" w:color="auto" w:fill="FFFFFF"/>
        </w:rPr>
        <w:t xml:space="preserve"> Contemporary research </w:t>
      </w:r>
      <w:r w:rsidR="00A00E3B">
        <w:rPr>
          <w:rFonts w:ascii="Times New Roman" w:hAnsi="Times New Roman" w:cs="Times New Roman"/>
          <w:shd w:val="clear" w:color="auto" w:fill="FFFFFF"/>
        </w:rPr>
        <w:t xml:space="preserve">describes </w:t>
      </w:r>
      <w:r w:rsidR="008228B9">
        <w:rPr>
          <w:rFonts w:ascii="Times New Roman" w:hAnsi="Times New Roman" w:cs="Times New Roman"/>
          <w:shd w:val="clear" w:color="auto" w:fill="FFFFFF"/>
        </w:rPr>
        <w:t xml:space="preserve">the process of </w:t>
      </w:r>
      <w:r w:rsidRPr="00D832B1">
        <w:rPr>
          <w:rFonts w:ascii="Times New Roman" w:hAnsi="Times New Roman" w:cs="Times New Roman"/>
          <w:shd w:val="clear" w:color="auto" w:fill="FFFFFF"/>
        </w:rPr>
        <w:t xml:space="preserve">technological innovation </w:t>
      </w:r>
      <w:r w:rsidR="008228B9">
        <w:rPr>
          <w:rFonts w:ascii="Times New Roman" w:hAnsi="Times New Roman" w:cs="Times New Roman"/>
          <w:shd w:val="clear" w:color="auto" w:fill="FFFFFF"/>
        </w:rPr>
        <w:t xml:space="preserve">with </w:t>
      </w:r>
      <w:r w:rsidRPr="00D832B1">
        <w:rPr>
          <w:rFonts w:ascii="Times New Roman" w:hAnsi="Times New Roman" w:cs="Times New Roman"/>
          <w:shd w:val="clear" w:color="auto" w:fill="FFFFFF"/>
        </w:rPr>
        <w:t xml:space="preserve">a “connected R&amp;D” model, where innovation is not separated into “basic” and “applied” activities, but rather is one continuous activity-space; activities normally classified as “applied” and “basic” are mutually reinforcing and chronologically sequenced in a variety of ways. This connected model also emphasizes the knowledge feedback that develops when technologies are put into practical application. Under this new paradigm, </w:t>
      </w:r>
      <w:r w:rsidR="00B35E74">
        <w:rPr>
          <w:rFonts w:ascii="Times New Roman" w:hAnsi="Times New Roman" w:cs="Times New Roman"/>
          <w:shd w:val="clear" w:color="auto" w:fill="FFFFFF"/>
        </w:rPr>
        <w:t xml:space="preserve">which is considered </w:t>
      </w:r>
      <w:r w:rsidR="008B5AD2">
        <w:rPr>
          <w:rFonts w:ascii="Times New Roman" w:hAnsi="Times New Roman" w:cs="Times New Roman"/>
          <w:shd w:val="clear" w:color="auto" w:fill="FFFFFF"/>
        </w:rPr>
        <w:t>a better description of</w:t>
      </w:r>
      <w:r w:rsidR="00B35E74">
        <w:rPr>
          <w:rFonts w:ascii="Times New Roman" w:hAnsi="Times New Roman" w:cs="Times New Roman"/>
          <w:shd w:val="clear" w:color="auto" w:fill="FFFFFF"/>
        </w:rPr>
        <w:t xml:space="preserve"> </w:t>
      </w:r>
      <w:r w:rsidR="002609F0">
        <w:rPr>
          <w:rFonts w:ascii="Times New Roman" w:hAnsi="Times New Roman" w:cs="Times New Roman"/>
          <w:shd w:val="clear" w:color="auto" w:fill="FFFFFF"/>
        </w:rPr>
        <w:t xml:space="preserve">how </w:t>
      </w:r>
      <w:r w:rsidR="00B35E74">
        <w:rPr>
          <w:rFonts w:ascii="Times New Roman" w:hAnsi="Times New Roman" w:cs="Times New Roman"/>
          <w:shd w:val="clear" w:color="auto" w:fill="FFFFFF"/>
        </w:rPr>
        <w:t xml:space="preserve">engineers and scientists </w:t>
      </w:r>
      <w:r w:rsidR="000862BC">
        <w:rPr>
          <w:rFonts w:ascii="Times New Roman" w:hAnsi="Times New Roman" w:cs="Times New Roman"/>
          <w:shd w:val="clear" w:color="auto" w:fill="FFFFFF"/>
        </w:rPr>
        <w:t xml:space="preserve">actually </w:t>
      </w:r>
      <w:r w:rsidR="00B35E74">
        <w:rPr>
          <w:rFonts w:ascii="Times New Roman" w:hAnsi="Times New Roman" w:cs="Times New Roman"/>
          <w:shd w:val="clear" w:color="auto" w:fill="FFFFFF"/>
        </w:rPr>
        <w:t xml:space="preserve">operate, </w:t>
      </w:r>
      <w:r w:rsidRPr="00D832B1">
        <w:rPr>
          <w:rFonts w:ascii="Times New Roman" w:hAnsi="Times New Roman" w:cs="Times New Roman"/>
          <w:shd w:val="clear" w:color="auto" w:fill="FFFFFF"/>
        </w:rPr>
        <w:t xml:space="preserve">new inventions in the domain of </w:t>
      </w:r>
      <w:r w:rsidR="005C1AD1" w:rsidRPr="00D832B1">
        <w:rPr>
          <w:rFonts w:ascii="Times New Roman" w:hAnsi="Times New Roman" w:cs="Times New Roman"/>
          <w:shd w:val="clear" w:color="auto" w:fill="FFFFFF"/>
        </w:rPr>
        <w:t xml:space="preserve">engineering </w:t>
      </w:r>
      <w:r w:rsidRPr="00D832B1">
        <w:rPr>
          <w:rFonts w:ascii="Times New Roman" w:hAnsi="Times New Roman" w:cs="Times New Roman"/>
          <w:shd w:val="clear" w:color="auto" w:fill="FFFFFF"/>
        </w:rPr>
        <w:t xml:space="preserve">enable deeper understanding in the domain of </w:t>
      </w:r>
      <w:r w:rsidR="005C1AD1" w:rsidRPr="00D832B1">
        <w:rPr>
          <w:rFonts w:ascii="Times New Roman" w:hAnsi="Times New Roman" w:cs="Times New Roman"/>
          <w:shd w:val="clear" w:color="auto" w:fill="FFFFFF"/>
        </w:rPr>
        <w:t xml:space="preserve">science </w:t>
      </w:r>
      <w:r w:rsidRPr="00D832B1">
        <w:rPr>
          <w:rFonts w:ascii="Times New Roman" w:hAnsi="Times New Roman" w:cs="Times New Roman"/>
          <w:shd w:val="clear" w:color="auto" w:fill="FFFFFF"/>
        </w:rPr>
        <w:t>with a comparable frequency to the reverse direction of influence.</w:t>
      </w:r>
      <w:r w:rsidR="00AD74B5" w:rsidRPr="00AD74B5">
        <w:rPr>
          <w:rStyle w:val="FootnoteReference"/>
          <w:rFonts w:ascii="Times New Roman" w:hAnsi="Times New Roman" w:cs="Times New Roman"/>
          <w:shd w:val="clear" w:color="auto" w:fill="FFFFFF"/>
        </w:rPr>
        <w:footnoteReference w:id="1"/>
      </w:r>
      <w:r w:rsidR="00AD74B5" w:rsidRPr="00AD74B5">
        <w:rPr>
          <w:rFonts w:ascii="Times New Roman" w:hAnsi="Times New Roman" w:cs="Times New Roman"/>
          <w:shd w:val="clear" w:color="auto" w:fill="FFFFFF"/>
          <w:vertAlign w:val="superscript"/>
        </w:rPr>
        <w:t>,</w:t>
      </w:r>
      <w:r w:rsidR="002D061C" w:rsidRPr="00AD74B5">
        <w:rPr>
          <w:rStyle w:val="FootnoteReference"/>
          <w:rFonts w:ascii="Times New Roman" w:hAnsi="Times New Roman" w:cs="Times New Roman"/>
          <w:shd w:val="clear" w:color="auto" w:fill="FFFFFF"/>
        </w:rPr>
        <w:footnoteReference w:id="2"/>
      </w:r>
    </w:p>
    <w:p w:rsidR="005C1AD1" w:rsidRPr="00D832B1" w:rsidRDefault="005C1AD1" w:rsidP="003A331D">
      <w:pPr>
        <w:spacing w:after="0" w:line="276" w:lineRule="auto"/>
        <w:jc w:val="both"/>
        <w:rPr>
          <w:rFonts w:ascii="Times New Roman" w:hAnsi="Times New Roman" w:cs="Times New Roman"/>
          <w:shd w:val="clear" w:color="auto" w:fill="FFFFFF"/>
        </w:rPr>
      </w:pPr>
    </w:p>
    <w:p w:rsidR="009C7554" w:rsidRPr="00D832B1" w:rsidRDefault="00923D70" w:rsidP="003A331D">
      <w:pPr>
        <w:spacing w:after="0" w:line="276" w:lineRule="auto"/>
        <w:jc w:val="both"/>
        <w:rPr>
          <w:rFonts w:ascii="Times New Roman" w:hAnsi="Times New Roman" w:cs="Times New Roman"/>
          <w:shd w:val="clear" w:color="auto" w:fill="FFFFFF"/>
        </w:rPr>
      </w:pPr>
      <w:r w:rsidRPr="003A331D">
        <w:rPr>
          <w:rFonts w:ascii="Times New Roman" w:hAnsi="Times New Roman" w:cs="Times New Roman"/>
          <w:b/>
          <w:shd w:val="clear" w:color="auto" w:fill="FFFFFF"/>
        </w:rPr>
        <w:t>H</w:t>
      </w:r>
      <w:r w:rsidR="009C7554" w:rsidRPr="003A331D">
        <w:rPr>
          <w:rFonts w:ascii="Times New Roman" w:hAnsi="Times New Roman" w:cs="Times New Roman"/>
          <w:b/>
          <w:shd w:val="clear" w:color="auto" w:fill="FFFFFF"/>
        </w:rPr>
        <w:t xml:space="preserve">istory abounds with examples </w:t>
      </w:r>
      <w:r w:rsidRPr="003A331D">
        <w:rPr>
          <w:rFonts w:ascii="Times New Roman" w:hAnsi="Times New Roman" w:cs="Times New Roman"/>
          <w:b/>
          <w:shd w:val="clear" w:color="auto" w:fill="FFFFFF"/>
        </w:rPr>
        <w:t>of the interdependence of science and engineering, especially in energy.</w:t>
      </w:r>
      <w:r w:rsidRPr="00D832B1">
        <w:rPr>
          <w:rFonts w:ascii="Times New Roman" w:hAnsi="Times New Roman" w:cs="Times New Roman"/>
          <w:shd w:val="clear" w:color="auto" w:fill="FFFFFF"/>
        </w:rPr>
        <w:t xml:space="preserve"> T</w:t>
      </w:r>
      <w:r w:rsidR="009C7554" w:rsidRPr="00D832B1">
        <w:rPr>
          <w:rFonts w:ascii="Times New Roman" w:hAnsi="Times New Roman" w:cs="Times New Roman"/>
          <w:shd w:val="clear" w:color="auto" w:fill="FFFFFF"/>
        </w:rPr>
        <w:t>he invention by James Watt of the steam engine led to the scien</w:t>
      </w:r>
      <w:r w:rsidR="00884885">
        <w:rPr>
          <w:rFonts w:ascii="Times New Roman" w:hAnsi="Times New Roman" w:cs="Times New Roman"/>
          <w:shd w:val="clear" w:color="auto" w:fill="FFFFFF"/>
        </w:rPr>
        <w:t>tific theory</w:t>
      </w:r>
      <w:r w:rsidR="009C7554" w:rsidRPr="00D832B1">
        <w:rPr>
          <w:rFonts w:ascii="Times New Roman" w:hAnsi="Times New Roman" w:cs="Times New Roman"/>
          <w:shd w:val="clear" w:color="auto" w:fill="FFFFFF"/>
        </w:rPr>
        <w:t xml:space="preserve"> of thermodynamics</w:t>
      </w:r>
      <w:r w:rsidRPr="00D832B1">
        <w:rPr>
          <w:rFonts w:ascii="Times New Roman" w:hAnsi="Times New Roman" w:cs="Times New Roman"/>
          <w:shd w:val="clear" w:color="auto" w:fill="FFFFFF"/>
        </w:rPr>
        <w:t>. T</w:t>
      </w:r>
      <w:r w:rsidR="009C7554" w:rsidRPr="00D832B1">
        <w:rPr>
          <w:rFonts w:ascii="Times New Roman" w:hAnsi="Times New Roman" w:cs="Times New Roman"/>
          <w:shd w:val="clear" w:color="auto" w:fill="FFFFFF"/>
        </w:rPr>
        <w:t xml:space="preserve">he invention of the light bulb by Edison and the work of </w:t>
      </w:r>
      <w:r w:rsidR="008761CF" w:rsidRPr="008B5AD2">
        <w:rPr>
          <w:rFonts w:ascii="Times New Roman" w:hAnsi="Times New Roman" w:cs="Times New Roman"/>
          <w:shd w:val="clear" w:color="auto" w:fill="FFFFFF"/>
        </w:rPr>
        <w:t xml:space="preserve">Tesla and </w:t>
      </w:r>
      <w:r w:rsidR="009C7554" w:rsidRPr="00D832B1">
        <w:rPr>
          <w:rFonts w:ascii="Times New Roman" w:hAnsi="Times New Roman" w:cs="Times New Roman"/>
          <w:shd w:val="clear" w:color="auto" w:fill="FFFFFF"/>
        </w:rPr>
        <w:t xml:space="preserve">Westinghouse on transformers for long distance electricity transmission </w:t>
      </w:r>
      <w:r w:rsidRPr="00D832B1">
        <w:rPr>
          <w:rFonts w:ascii="Times New Roman" w:hAnsi="Times New Roman" w:cs="Times New Roman"/>
          <w:shd w:val="clear" w:color="auto" w:fill="FFFFFF"/>
        </w:rPr>
        <w:t>led to the emergence of the field</w:t>
      </w:r>
      <w:r w:rsidR="009C7554" w:rsidRPr="00D832B1">
        <w:rPr>
          <w:rFonts w:ascii="Times New Roman" w:hAnsi="Times New Roman" w:cs="Times New Roman"/>
          <w:shd w:val="clear" w:color="auto" w:fill="FFFFFF"/>
        </w:rPr>
        <w:t xml:space="preserve"> of electrical engineering</w:t>
      </w:r>
      <w:r w:rsidR="006F358E">
        <w:rPr>
          <w:rFonts w:ascii="Times New Roman" w:hAnsi="Times New Roman" w:cs="Times New Roman"/>
          <w:shd w:val="clear" w:color="auto" w:fill="FFFFFF"/>
        </w:rPr>
        <w:t xml:space="preserve"> for power generation</w:t>
      </w:r>
      <w:r w:rsidRPr="00D832B1">
        <w:rPr>
          <w:rFonts w:ascii="Times New Roman" w:hAnsi="Times New Roman" w:cs="Times New Roman"/>
          <w:shd w:val="clear" w:color="auto" w:fill="FFFFFF"/>
        </w:rPr>
        <w:t>.</w:t>
      </w:r>
      <w:r w:rsidR="009C7554" w:rsidRPr="00D832B1">
        <w:rPr>
          <w:rFonts w:ascii="Times New Roman" w:hAnsi="Times New Roman" w:cs="Times New Roman"/>
          <w:shd w:val="clear" w:color="auto" w:fill="FFFFFF"/>
        </w:rPr>
        <w:t xml:space="preserve"> Einstein</w:t>
      </w:r>
      <w:r w:rsidRPr="00D832B1">
        <w:rPr>
          <w:rFonts w:ascii="Times New Roman" w:hAnsi="Times New Roman" w:cs="Times New Roman"/>
          <w:shd w:val="clear" w:color="auto" w:fill="FFFFFF"/>
        </w:rPr>
        <w:t xml:space="preserve">’s seminal </w:t>
      </w:r>
      <w:r w:rsidR="00884885">
        <w:rPr>
          <w:rFonts w:ascii="Times New Roman" w:hAnsi="Times New Roman" w:cs="Times New Roman"/>
          <w:shd w:val="clear" w:color="auto" w:fill="FFFFFF"/>
        </w:rPr>
        <w:t xml:space="preserve">scientific </w:t>
      </w:r>
      <w:r w:rsidRPr="00D832B1">
        <w:rPr>
          <w:rFonts w:ascii="Times New Roman" w:hAnsi="Times New Roman" w:cs="Times New Roman"/>
          <w:shd w:val="clear" w:color="auto" w:fill="FFFFFF"/>
        </w:rPr>
        <w:t>work</w:t>
      </w:r>
      <w:r w:rsidR="009C7554" w:rsidRPr="00D832B1">
        <w:rPr>
          <w:rFonts w:ascii="Times New Roman" w:hAnsi="Times New Roman" w:cs="Times New Roman"/>
          <w:shd w:val="clear" w:color="auto" w:fill="FFFFFF"/>
        </w:rPr>
        <w:t xml:space="preserve"> on relativity eventually </w:t>
      </w:r>
      <w:r w:rsidR="00840F0E">
        <w:rPr>
          <w:rFonts w:ascii="Times New Roman" w:hAnsi="Times New Roman" w:cs="Times New Roman"/>
          <w:shd w:val="clear" w:color="auto" w:fill="FFFFFF"/>
        </w:rPr>
        <w:t xml:space="preserve">led </w:t>
      </w:r>
      <w:r w:rsidR="009C7554" w:rsidRPr="00D832B1">
        <w:rPr>
          <w:rFonts w:ascii="Times New Roman" w:hAnsi="Times New Roman" w:cs="Times New Roman"/>
          <w:shd w:val="clear" w:color="auto" w:fill="FFFFFF"/>
        </w:rPr>
        <w:t xml:space="preserve">to the </w:t>
      </w:r>
      <w:r w:rsidRPr="00D832B1">
        <w:rPr>
          <w:rFonts w:ascii="Times New Roman" w:hAnsi="Times New Roman" w:cs="Times New Roman"/>
          <w:shd w:val="clear" w:color="auto" w:fill="FFFFFF"/>
        </w:rPr>
        <w:t>discovery</w:t>
      </w:r>
      <w:r w:rsidR="009C7554" w:rsidRPr="00D832B1">
        <w:rPr>
          <w:rFonts w:ascii="Times New Roman" w:hAnsi="Times New Roman" w:cs="Times New Roman"/>
          <w:shd w:val="clear" w:color="auto" w:fill="FFFFFF"/>
        </w:rPr>
        <w:t xml:space="preserve"> of nuclear fission and </w:t>
      </w:r>
      <w:r w:rsidR="00840F0E">
        <w:rPr>
          <w:rFonts w:ascii="Times New Roman" w:hAnsi="Times New Roman" w:cs="Times New Roman"/>
          <w:shd w:val="clear" w:color="auto" w:fill="FFFFFF"/>
        </w:rPr>
        <w:t>the development of</w:t>
      </w:r>
      <w:r w:rsidR="009C7554" w:rsidRPr="00D832B1">
        <w:rPr>
          <w:rFonts w:ascii="Times New Roman" w:hAnsi="Times New Roman" w:cs="Times New Roman"/>
          <w:shd w:val="clear" w:color="auto" w:fill="FFFFFF"/>
        </w:rPr>
        <w:t xml:space="preserve"> </w:t>
      </w:r>
      <w:r w:rsidRPr="00D832B1">
        <w:rPr>
          <w:rFonts w:ascii="Times New Roman" w:hAnsi="Times New Roman" w:cs="Times New Roman"/>
          <w:shd w:val="clear" w:color="auto" w:fill="FFFFFF"/>
        </w:rPr>
        <w:t>n</w:t>
      </w:r>
      <w:r w:rsidR="009C7554" w:rsidRPr="00D832B1">
        <w:rPr>
          <w:rFonts w:ascii="Times New Roman" w:hAnsi="Times New Roman" w:cs="Times New Roman"/>
          <w:shd w:val="clear" w:color="auto" w:fill="FFFFFF"/>
        </w:rPr>
        <w:t>uclear power. America</w:t>
      </w:r>
      <w:r w:rsidRPr="00D832B1">
        <w:rPr>
          <w:rFonts w:ascii="Times New Roman" w:hAnsi="Times New Roman" w:cs="Times New Roman"/>
          <w:shd w:val="clear" w:color="auto" w:fill="FFFFFF"/>
        </w:rPr>
        <w:t>’s growth as</w:t>
      </w:r>
      <w:r w:rsidR="009C7554" w:rsidRPr="00D832B1">
        <w:rPr>
          <w:rFonts w:ascii="Times New Roman" w:hAnsi="Times New Roman" w:cs="Times New Roman"/>
          <w:shd w:val="clear" w:color="auto" w:fill="FFFFFF"/>
        </w:rPr>
        <w:t xml:space="preserve"> an economic superpower is in many ways connected to its </w:t>
      </w:r>
      <w:r w:rsidRPr="00D832B1">
        <w:rPr>
          <w:rFonts w:ascii="Times New Roman" w:hAnsi="Times New Roman" w:cs="Times New Roman"/>
          <w:shd w:val="clear" w:color="auto" w:fill="FFFFFF"/>
        </w:rPr>
        <w:t>frontier</w:t>
      </w:r>
      <w:r w:rsidR="009C7554" w:rsidRPr="00D832B1">
        <w:rPr>
          <w:rFonts w:ascii="Times New Roman" w:hAnsi="Times New Roman" w:cs="Times New Roman"/>
          <w:shd w:val="clear" w:color="auto" w:fill="FFFFFF"/>
        </w:rPr>
        <w:t xml:space="preserve"> spirit </w:t>
      </w:r>
      <w:r w:rsidRPr="00D832B1">
        <w:rPr>
          <w:rFonts w:ascii="Times New Roman" w:hAnsi="Times New Roman" w:cs="Times New Roman"/>
          <w:shd w:val="clear" w:color="auto" w:fill="FFFFFF"/>
        </w:rPr>
        <w:t xml:space="preserve">and </w:t>
      </w:r>
      <w:r w:rsidR="00DC08D3" w:rsidRPr="00D832B1">
        <w:rPr>
          <w:rFonts w:ascii="Times New Roman" w:hAnsi="Times New Roman" w:cs="Times New Roman"/>
          <w:shd w:val="clear" w:color="auto" w:fill="FFFFFF"/>
        </w:rPr>
        <w:t xml:space="preserve">superior </w:t>
      </w:r>
      <w:r w:rsidRPr="00D832B1">
        <w:rPr>
          <w:rFonts w:ascii="Times New Roman" w:hAnsi="Times New Roman" w:cs="Times New Roman"/>
          <w:shd w:val="clear" w:color="auto" w:fill="FFFFFF"/>
        </w:rPr>
        <w:t xml:space="preserve">ability to </w:t>
      </w:r>
      <w:r w:rsidR="009C7554" w:rsidRPr="00D832B1">
        <w:rPr>
          <w:rFonts w:ascii="Times New Roman" w:hAnsi="Times New Roman" w:cs="Times New Roman"/>
          <w:shd w:val="clear" w:color="auto" w:fill="FFFFFF"/>
        </w:rPr>
        <w:t xml:space="preserve">exploit the </w:t>
      </w:r>
      <w:r w:rsidR="00DC08D3" w:rsidRPr="00D832B1">
        <w:rPr>
          <w:rFonts w:ascii="Times New Roman" w:hAnsi="Times New Roman" w:cs="Times New Roman"/>
          <w:shd w:val="clear" w:color="auto" w:fill="FFFFFF"/>
        </w:rPr>
        <w:t>virtuous cycle</w:t>
      </w:r>
      <w:r w:rsidR="009C7554" w:rsidRPr="00D832B1">
        <w:rPr>
          <w:rFonts w:ascii="Times New Roman" w:hAnsi="Times New Roman" w:cs="Times New Roman"/>
          <w:shd w:val="clear" w:color="auto" w:fill="FFFFFF"/>
        </w:rPr>
        <w:t xml:space="preserve"> of scientific discovery and engineering inventions</w:t>
      </w:r>
      <w:r w:rsidR="00B84DD2">
        <w:rPr>
          <w:rFonts w:ascii="Times New Roman" w:hAnsi="Times New Roman" w:cs="Times New Roman"/>
          <w:shd w:val="clear" w:color="auto" w:fill="FFFFFF"/>
        </w:rPr>
        <w:t xml:space="preserve"> to meet societal goals</w:t>
      </w:r>
      <w:r w:rsidR="009C7554" w:rsidRPr="00D832B1">
        <w:rPr>
          <w:rFonts w:ascii="Times New Roman" w:hAnsi="Times New Roman" w:cs="Times New Roman"/>
          <w:shd w:val="clear" w:color="auto" w:fill="FFFFFF"/>
        </w:rPr>
        <w:t xml:space="preserve">. This spirit is still alive and well in </w:t>
      </w:r>
      <w:r w:rsidR="00DC08D3" w:rsidRPr="00D832B1">
        <w:rPr>
          <w:rFonts w:ascii="Times New Roman" w:hAnsi="Times New Roman" w:cs="Times New Roman"/>
          <w:shd w:val="clear" w:color="auto" w:fill="FFFFFF"/>
        </w:rPr>
        <w:t xml:space="preserve">some places (e.g. the </w:t>
      </w:r>
      <w:r w:rsidR="002A3C9A">
        <w:rPr>
          <w:rFonts w:ascii="Times New Roman" w:hAnsi="Times New Roman" w:cs="Times New Roman"/>
          <w:shd w:val="clear" w:color="auto" w:fill="FFFFFF"/>
        </w:rPr>
        <w:t>information technology sector</w:t>
      </w:r>
      <w:r w:rsidR="00A37DCE">
        <w:rPr>
          <w:rFonts w:ascii="Times New Roman" w:hAnsi="Times New Roman" w:cs="Times New Roman"/>
          <w:shd w:val="clear" w:color="auto" w:fill="FFFFFF"/>
        </w:rPr>
        <w:t>), and yet the level of</w:t>
      </w:r>
      <w:r w:rsidR="00DC08D3" w:rsidRPr="00D832B1">
        <w:rPr>
          <w:rFonts w:ascii="Times New Roman" w:hAnsi="Times New Roman" w:cs="Times New Roman"/>
          <w:shd w:val="clear" w:color="auto" w:fill="FFFFFF"/>
        </w:rPr>
        <w:t xml:space="preserve"> investment necessary to advance both science and technology in</w:t>
      </w:r>
      <w:r w:rsidR="00B84DD2">
        <w:rPr>
          <w:rFonts w:ascii="Times New Roman" w:hAnsi="Times New Roman" w:cs="Times New Roman"/>
          <w:shd w:val="clear" w:color="auto" w:fill="FFFFFF"/>
        </w:rPr>
        <w:t xml:space="preserve"> the</w:t>
      </w:r>
      <w:r w:rsidR="00DC08D3" w:rsidRPr="00D832B1">
        <w:rPr>
          <w:rFonts w:ascii="Times New Roman" w:hAnsi="Times New Roman" w:cs="Times New Roman"/>
          <w:shd w:val="clear" w:color="auto" w:fill="FFFFFF"/>
        </w:rPr>
        <w:t xml:space="preserve"> energy</w:t>
      </w:r>
      <w:r w:rsidR="00B84DD2">
        <w:rPr>
          <w:rFonts w:ascii="Times New Roman" w:hAnsi="Times New Roman" w:cs="Times New Roman"/>
          <w:shd w:val="clear" w:color="auto" w:fill="FFFFFF"/>
        </w:rPr>
        <w:t xml:space="preserve"> space</w:t>
      </w:r>
      <w:r w:rsidR="00DC08D3" w:rsidRPr="00D832B1">
        <w:rPr>
          <w:rFonts w:ascii="Times New Roman" w:hAnsi="Times New Roman" w:cs="Times New Roman"/>
          <w:shd w:val="clear" w:color="auto" w:fill="FFFFFF"/>
        </w:rPr>
        <w:t xml:space="preserve"> is prohibitively</w:t>
      </w:r>
      <w:r w:rsidR="009C7554" w:rsidRPr="00D832B1">
        <w:rPr>
          <w:rFonts w:ascii="Times New Roman" w:hAnsi="Times New Roman" w:cs="Times New Roman"/>
          <w:shd w:val="clear" w:color="auto" w:fill="FFFFFF"/>
        </w:rPr>
        <w:t xml:space="preserve"> </w:t>
      </w:r>
      <w:r w:rsidR="00DC08D3" w:rsidRPr="00D832B1">
        <w:rPr>
          <w:rFonts w:ascii="Times New Roman" w:hAnsi="Times New Roman" w:cs="Times New Roman"/>
          <w:shd w:val="clear" w:color="auto" w:fill="FFFFFF"/>
        </w:rPr>
        <w:t xml:space="preserve">large for the self-funded “tinkerer.” </w:t>
      </w:r>
    </w:p>
    <w:p w:rsidR="009C7554" w:rsidRPr="00D832B1" w:rsidRDefault="009C7554" w:rsidP="003A331D">
      <w:pPr>
        <w:spacing w:after="0" w:line="276" w:lineRule="auto"/>
        <w:jc w:val="both"/>
        <w:rPr>
          <w:rFonts w:ascii="Times New Roman" w:hAnsi="Times New Roman" w:cs="Times New Roman"/>
          <w:shd w:val="clear" w:color="auto" w:fill="FFFFFF"/>
        </w:rPr>
      </w:pPr>
    </w:p>
    <w:p w:rsidR="009C7554" w:rsidRPr="00D832B1" w:rsidRDefault="009C7554" w:rsidP="003A331D">
      <w:pPr>
        <w:spacing w:after="0" w:line="276" w:lineRule="auto"/>
        <w:jc w:val="both"/>
        <w:rPr>
          <w:rFonts w:ascii="Times New Roman" w:hAnsi="Times New Roman" w:cs="Times New Roman"/>
          <w:shd w:val="clear" w:color="auto" w:fill="FFFFFF"/>
        </w:rPr>
      </w:pPr>
      <w:r w:rsidRPr="00D832B1">
        <w:rPr>
          <w:rFonts w:ascii="Times New Roman" w:hAnsi="Times New Roman" w:cs="Times New Roman"/>
          <w:b/>
          <w:shd w:val="clear" w:color="auto" w:fill="FFFFFF"/>
        </w:rPr>
        <w:t xml:space="preserve">The </w:t>
      </w:r>
      <w:r w:rsidR="008B5AD2">
        <w:rPr>
          <w:rFonts w:ascii="Times New Roman" w:hAnsi="Times New Roman" w:cs="Times New Roman"/>
          <w:b/>
          <w:shd w:val="clear" w:color="auto" w:fill="FFFFFF"/>
        </w:rPr>
        <w:t>unity of “</w:t>
      </w:r>
      <w:r w:rsidR="00B45DD9">
        <w:rPr>
          <w:rFonts w:ascii="Times New Roman" w:hAnsi="Times New Roman" w:cs="Times New Roman"/>
          <w:b/>
          <w:shd w:val="clear" w:color="auto" w:fill="FFFFFF"/>
        </w:rPr>
        <w:t>basic</w:t>
      </w:r>
      <w:r w:rsidR="008B5AD2">
        <w:rPr>
          <w:rFonts w:ascii="Times New Roman" w:hAnsi="Times New Roman" w:cs="Times New Roman"/>
          <w:b/>
          <w:shd w:val="clear" w:color="auto" w:fill="FFFFFF"/>
        </w:rPr>
        <w:t>”</w:t>
      </w:r>
      <w:r w:rsidR="00B45DD9">
        <w:rPr>
          <w:rFonts w:ascii="Times New Roman" w:hAnsi="Times New Roman" w:cs="Times New Roman"/>
          <w:b/>
          <w:shd w:val="clear" w:color="auto" w:fill="FFFFFF"/>
        </w:rPr>
        <w:t xml:space="preserve"> and </w:t>
      </w:r>
      <w:r w:rsidR="008B5AD2">
        <w:rPr>
          <w:rFonts w:ascii="Times New Roman" w:hAnsi="Times New Roman" w:cs="Times New Roman"/>
          <w:b/>
          <w:shd w:val="clear" w:color="auto" w:fill="FFFFFF"/>
        </w:rPr>
        <w:t>“</w:t>
      </w:r>
      <w:r w:rsidR="00B45DD9">
        <w:rPr>
          <w:rFonts w:ascii="Times New Roman" w:hAnsi="Times New Roman" w:cs="Times New Roman"/>
          <w:b/>
          <w:shd w:val="clear" w:color="auto" w:fill="FFFFFF"/>
        </w:rPr>
        <w:t>applied</w:t>
      </w:r>
      <w:r w:rsidR="008B5AD2">
        <w:rPr>
          <w:rFonts w:ascii="Times New Roman" w:hAnsi="Times New Roman" w:cs="Times New Roman"/>
          <w:b/>
          <w:shd w:val="clear" w:color="auto" w:fill="FFFFFF"/>
        </w:rPr>
        <w:t>”</w:t>
      </w:r>
      <w:r w:rsidR="00B45DD9">
        <w:rPr>
          <w:rFonts w:ascii="Times New Roman" w:hAnsi="Times New Roman" w:cs="Times New Roman"/>
          <w:b/>
          <w:shd w:val="clear" w:color="auto" w:fill="FFFFFF"/>
        </w:rPr>
        <w:t xml:space="preserve"> research</w:t>
      </w:r>
      <w:r w:rsidR="008B5AD2">
        <w:rPr>
          <w:rFonts w:ascii="Times New Roman" w:hAnsi="Times New Roman" w:cs="Times New Roman"/>
          <w:b/>
          <w:shd w:val="clear" w:color="auto" w:fill="FFFFFF"/>
        </w:rPr>
        <w:t xml:space="preserve"> activities</w:t>
      </w:r>
      <w:r w:rsidR="00B45DD9">
        <w:rPr>
          <w:rFonts w:ascii="Times New Roman" w:hAnsi="Times New Roman" w:cs="Times New Roman"/>
          <w:b/>
          <w:shd w:val="clear" w:color="auto" w:fill="FFFFFF"/>
        </w:rPr>
        <w:t xml:space="preserve"> </w:t>
      </w:r>
      <w:r w:rsidRPr="00D832B1">
        <w:rPr>
          <w:rFonts w:ascii="Times New Roman" w:hAnsi="Times New Roman" w:cs="Times New Roman"/>
          <w:b/>
          <w:shd w:val="clear" w:color="auto" w:fill="FFFFFF"/>
        </w:rPr>
        <w:t>was a major factor in the highly productive corporate R&amp;D activities in the 20</w:t>
      </w:r>
      <w:r w:rsidRPr="00D832B1">
        <w:rPr>
          <w:rFonts w:ascii="Times New Roman" w:hAnsi="Times New Roman" w:cs="Times New Roman"/>
          <w:b/>
          <w:shd w:val="clear" w:color="auto" w:fill="FFFFFF"/>
          <w:vertAlign w:val="superscript"/>
        </w:rPr>
        <w:t>th</w:t>
      </w:r>
      <w:r w:rsidRPr="00D832B1">
        <w:rPr>
          <w:rFonts w:ascii="Times New Roman" w:hAnsi="Times New Roman" w:cs="Times New Roman"/>
          <w:b/>
          <w:shd w:val="clear" w:color="auto" w:fill="FFFFFF"/>
        </w:rPr>
        <w:t xml:space="preserve"> century.</w:t>
      </w:r>
      <w:r w:rsidRPr="00D832B1">
        <w:rPr>
          <w:rFonts w:ascii="Times New Roman" w:hAnsi="Times New Roman" w:cs="Times New Roman"/>
          <w:shd w:val="clear" w:color="auto" w:fill="FFFFFF"/>
        </w:rPr>
        <w:t xml:space="preserve"> Examples abound from </w:t>
      </w:r>
      <w:r w:rsidR="00767705">
        <w:rPr>
          <w:rFonts w:ascii="Times New Roman" w:hAnsi="Times New Roman" w:cs="Times New Roman"/>
          <w:shd w:val="clear" w:color="auto" w:fill="FFFFFF"/>
        </w:rPr>
        <w:t xml:space="preserve">AT&amp;T </w:t>
      </w:r>
      <w:r w:rsidRPr="00D832B1">
        <w:rPr>
          <w:rFonts w:ascii="Times New Roman" w:hAnsi="Times New Roman" w:cs="Times New Roman"/>
          <w:shd w:val="clear" w:color="auto" w:fill="FFFFFF"/>
        </w:rPr>
        <w:t xml:space="preserve">Bell Labs, IBM, Xerox, </w:t>
      </w:r>
      <w:r w:rsidR="00767705">
        <w:rPr>
          <w:rFonts w:ascii="Times New Roman" w:hAnsi="Times New Roman" w:cs="Times New Roman"/>
          <w:shd w:val="clear" w:color="auto" w:fill="FFFFFF"/>
        </w:rPr>
        <w:t>DuPont and General Electric</w:t>
      </w:r>
      <w:r w:rsidRPr="00D832B1">
        <w:rPr>
          <w:rFonts w:ascii="Times New Roman" w:hAnsi="Times New Roman" w:cs="Times New Roman"/>
          <w:shd w:val="clear" w:color="auto" w:fill="FFFFFF"/>
        </w:rPr>
        <w:t>. My own experience at Bell Labs</w:t>
      </w:r>
      <w:r w:rsidR="005C1AD1" w:rsidRPr="00D832B1">
        <w:rPr>
          <w:rFonts w:ascii="Times New Roman" w:hAnsi="Times New Roman" w:cs="Times New Roman"/>
          <w:shd w:val="clear" w:color="auto" w:fill="FFFFFF"/>
        </w:rPr>
        <w:t>, alongside the history of the</w:t>
      </w:r>
      <w:r w:rsidRPr="00D832B1">
        <w:rPr>
          <w:rFonts w:ascii="Times New Roman" w:hAnsi="Times New Roman" w:cs="Times New Roman"/>
          <w:shd w:val="clear" w:color="auto" w:fill="FFFFFF"/>
        </w:rPr>
        <w:t xml:space="preserve"> </w:t>
      </w:r>
      <w:r w:rsidR="005C1AD1" w:rsidRPr="00D832B1">
        <w:rPr>
          <w:rFonts w:ascii="Times New Roman" w:hAnsi="Times New Roman" w:cs="Times New Roman"/>
          <w:shd w:val="clear" w:color="auto" w:fill="FFFFFF"/>
        </w:rPr>
        <w:t xml:space="preserve">invention of the transistor and the discovery of the transistor effect, </w:t>
      </w:r>
      <w:r w:rsidRPr="00D832B1">
        <w:rPr>
          <w:rFonts w:ascii="Times New Roman" w:hAnsi="Times New Roman" w:cs="Times New Roman"/>
          <w:shd w:val="clear" w:color="auto" w:fill="FFFFFF"/>
        </w:rPr>
        <w:t>illustrates the importance of breaking down barriers between science and engineering. In the 1970</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s and 1980</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s</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Bell </w:t>
      </w:r>
      <w:r w:rsidR="005C1AD1" w:rsidRPr="00D832B1">
        <w:rPr>
          <w:rFonts w:ascii="Times New Roman" w:hAnsi="Times New Roman" w:cs="Times New Roman"/>
          <w:shd w:val="clear" w:color="auto" w:fill="FFFFFF"/>
        </w:rPr>
        <w:t>L</w:t>
      </w:r>
      <w:r w:rsidRPr="00D832B1">
        <w:rPr>
          <w:rFonts w:ascii="Times New Roman" w:hAnsi="Times New Roman" w:cs="Times New Roman"/>
          <w:shd w:val="clear" w:color="auto" w:fill="FFFFFF"/>
        </w:rPr>
        <w:t>abs made enormous strides in artificially</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tailored thin</w:t>
      </w:r>
      <w:r w:rsidR="00B84DD2">
        <w:rPr>
          <w:rFonts w:ascii="Times New Roman" w:hAnsi="Times New Roman" w:cs="Times New Roman"/>
          <w:shd w:val="clear" w:color="auto" w:fill="FFFFFF"/>
        </w:rPr>
        <w:t>-</w:t>
      </w:r>
      <w:r w:rsidRPr="00D832B1">
        <w:rPr>
          <w:rFonts w:ascii="Times New Roman" w:hAnsi="Times New Roman" w:cs="Times New Roman"/>
          <w:shd w:val="clear" w:color="auto" w:fill="FFFFFF"/>
        </w:rPr>
        <w:t>film materials</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which led to new </w:t>
      </w:r>
      <w:r w:rsidR="0096315C">
        <w:rPr>
          <w:rFonts w:ascii="Times New Roman" w:hAnsi="Times New Roman" w:cs="Times New Roman"/>
          <w:shd w:val="clear" w:color="auto" w:fill="FFFFFF"/>
        </w:rPr>
        <w:t xml:space="preserve">scientific </w:t>
      </w:r>
      <w:r w:rsidR="005C1AD1" w:rsidRPr="00D832B1">
        <w:rPr>
          <w:rFonts w:ascii="Times New Roman" w:hAnsi="Times New Roman" w:cs="Times New Roman"/>
          <w:shd w:val="clear" w:color="auto" w:fill="FFFFFF"/>
        </w:rPr>
        <w:t xml:space="preserve">discoveries in </w:t>
      </w:r>
      <w:r w:rsidRPr="00D832B1">
        <w:rPr>
          <w:rFonts w:ascii="Times New Roman" w:hAnsi="Times New Roman" w:cs="Times New Roman"/>
          <w:shd w:val="clear" w:color="auto" w:fill="FFFFFF"/>
        </w:rPr>
        <w:t>semiconductor quantum physics</w:t>
      </w:r>
      <w:r w:rsidR="005C1AD1" w:rsidRPr="00D832B1">
        <w:rPr>
          <w:rFonts w:ascii="Times New Roman" w:hAnsi="Times New Roman" w:cs="Times New Roman"/>
          <w:shd w:val="clear" w:color="auto" w:fill="FFFFFF"/>
        </w:rPr>
        <w:t xml:space="preserve">. These advances led </w:t>
      </w:r>
      <w:r w:rsidR="005C1AD1" w:rsidRPr="003A331D">
        <w:rPr>
          <w:rFonts w:ascii="Times New Roman" w:hAnsi="Times New Roman" w:cs="Times New Roman"/>
          <w:i/>
          <w:shd w:val="clear" w:color="auto" w:fill="FFFFFF"/>
        </w:rPr>
        <w:t>simultaneously</w:t>
      </w:r>
      <w:r w:rsidR="005C1AD1" w:rsidRPr="00D832B1">
        <w:rPr>
          <w:rFonts w:ascii="Times New Roman" w:hAnsi="Times New Roman" w:cs="Times New Roman"/>
          <w:shd w:val="clear" w:color="auto" w:fill="FFFFFF"/>
        </w:rPr>
        <w:t xml:space="preserve"> to</w:t>
      </w:r>
      <w:r w:rsidRPr="00D832B1">
        <w:rPr>
          <w:rFonts w:ascii="Times New Roman" w:hAnsi="Times New Roman" w:cs="Times New Roman"/>
          <w:shd w:val="clear" w:color="auto" w:fill="FFFFFF"/>
        </w:rPr>
        <w:t xml:space="preserve"> </w:t>
      </w:r>
      <w:r w:rsidR="005C1AD1" w:rsidRPr="00D832B1">
        <w:rPr>
          <w:rFonts w:ascii="Times New Roman" w:hAnsi="Times New Roman" w:cs="Times New Roman"/>
          <w:shd w:val="clear" w:color="auto" w:fill="FFFFFF"/>
        </w:rPr>
        <w:t xml:space="preserve">the creation of </w:t>
      </w:r>
      <w:r w:rsidRPr="00D832B1">
        <w:rPr>
          <w:rFonts w:ascii="Times New Roman" w:hAnsi="Times New Roman" w:cs="Times New Roman"/>
          <w:shd w:val="clear" w:color="auto" w:fill="FFFFFF"/>
        </w:rPr>
        <w:t xml:space="preserve">devices </w:t>
      </w:r>
      <w:r w:rsidR="005C1AD1" w:rsidRPr="00D832B1">
        <w:rPr>
          <w:rFonts w:ascii="Times New Roman" w:hAnsi="Times New Roman" w:cs="Times New Roman"/>
          <w:shd w:val="clear" w:color="auto" w:fill="FFFFFF"/>
        </w:rPr>
        <w:t>like</w:t>
      </w:r>
      <w:r w:rsidRPr="00D832B1">
        <w:rPr>
          <w:rFonts w:ascii="Times New Roman" w:hAnsi="Times New Roman" w:cs="Times New Roman"/>
          <w:shd w:val="clear" w:color="auto" w:fill="FFFFFF"/>
        </w:rPr>
        <w:t xml:space="preserve"> high</w:t>
      </w:r>
      <w:r w:rsidR="00B84DD2">
        <w:rPr>
          <w:rFonts w:ascii="Times New Roman" w:hAnsi="Times New Roman" w:cs="Times New Roman"/>
          <w:shd w:val="clear" w:color="auto" w:fill="FFFFFF"/>
        </w:rPr>
        <w:t>-</w:t>
      </w:r>
      <w:r w:rsidRPr="00D832B1">
        <w:rPr>
          <w:rFonts w:ascii="Times New Roman" w:hAnsi="Times New Roman" w:cs="Times New Roman"/>
          <w:shd w:val="clear" w:color="auto" w:fill="FFFFFF"/>
        </w:rPr>
        <w:t>mobility transistors</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which are in every cell phone</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and tiny communications lasers</w:t>
      </w:r>
      <w:r w:rsidR="005C1AD1" w:rsidRPr="00D832B1">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which allow high speed </w:t>
      </w:r>
      <w:r w:rsidRPr="003A331D">
        <w:rPr>
          <w:rFonts w:ascii="Times New Roman" w:hAnsi="Times New Roman" w:cs="Times New Roman"/>
          <w:shd w:val="clear" w:color="auto" w:fill="FFFFFF"/>
          <w:lang w:val="en-US"/>
        </w:rPr>
        <w:t>fiber</w:t>
      </w:r>
      <w:r w:rsidRPr="00D832B1">
        <w:rPr>
          <w:rFonts w:ascii="Times New Roman" w:hAnsi="Times New Roman" w:cs="Times New Roman"/>
          <w:shd w:val="clear" w:color="auto" w:fill="FFFFFF"/>
        </w:rPr>
        <w:t xml:space="preserve"> optic communications across the globe</w:t>
      </w:r>
      <w:r w:rsidR="00B84DD2">
        <w:rPr>
          <w:rFonts w:ascii="Times New Roman" w:hAnsi="Times New Roman" w:cs="Times New Roman"/>
          <w:shd w:val="clear" w:color="auto" w:fill="FFFFFF"/>
        </w:rPr>
        <w:t>.</w:t>
      </w:r>
      <w:r w:rsidRPr="00D832B1">
        <w:rPr>
          <w:rFonts w:ascii="Times New Roman" w:hAnsi="Times New Roman" w:cs="Times New Roman"/>
          <w:shd w:val="clear" w:color="auto" w:fill="FFFFFF"/>
        </w:rPr>
        <w:t xml:space="preserve"> </w:t>
      </w:r>
    </w:p>
    <w:p w:rsidR="009C7554" w:rsidRPr="00D832B1" w:rsidRDefault="009C7554" w:rsidP="003A331D">
      <w:pPr>
        <w:spacing w:after="0" w:line="276" w:lineRule="auto"/>
        <w:jc w:val="both"/>
        <w:rPr>
          <w:rFonts w:ascii="Times New Roman" w:hAnsi="Times New Roman" w:cs="Times New Roman"/>
          <w:shd w:val="clear" w:color="auto" w:fill="FFFFFF"/>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Since my time at Bell Labs, corporate R&amp;D has shifted dramatically toward only those R&amp;D activities that can produce immediate returns.</w:t>
      </w:r>
      <w:r w:rsidR="00044C19" w:rsidRPr="00D832B1">
        <w:rPr>
          <w:rStyle w:val="FootnoteReference"/>
          <w:rFonts w:ascii="Times New Roman" w:hAnsi="Times New Roman" w:cs="Times New Roman"/>
          <w:b/>
          <w:iCs/>
        </w:rPr>
        <w:footnoteReference w:id="3"/>
      </w:r>
      <w:r w:rsidRPr="00D832B1">
        <w:rPr>
          <w:rFonts w:ascii="Times New Roman" w:hAnsi="Times New Roman" w:cs="Times New Roman"/>
          <w:b/>
          <w:iCs/>
        </w:rPr>
        <w:t xml:space="preserve"> </w:t>
      </w:r>
      <w:r w:rsidRPr="00D832B1">
        <w:rPr>
          <w:rFonts w:ascii="Times New Roman" w:hAnsi="Times New Roman" w:cs="Times New Roman"/>
          <w:iCs/>
        </w:rPr>
        <w:t>This leaves the public sector</w:t>
      </w:r>
      <w:r w:rsidR="008B5AD2">
        <w:rPr>
          <w:rFonts w:ascii="Times New Roman" w:hAnsi="Times New Roman" w:cs="Times New Roman"/>
          <w:iCs/>
        </w:rPr>
        <w:t xml:space="preserve"> with the responsibility to support</w:t>
      </w:r>
      <w:r w:rsidRPr="00D832B1">
        <w:rPr>
          <w:rFonts w:ascii="Times New Roman" w:hAnsi="Times New Roman" w:cs="Times New Roman"/>
          <w:iCs/>
        </w:rPr>
        <w:t xml:space="preserve"> long-term</w:t>
      </w:r>
      <w:r w:rsidR="005C1AD1" w:rsidRPr="00D832B1">
        <w:rPr>
          <w:rFonts w:ascii="Times New Roman" w:hAnsi="Times New Roman" w:cs="Times New Roman"/>
          <w:iCs/>
        </w:rPr>
        <w:t>,</w:t>
      </w:r>
      <w:r w:rsidRPr="00D832B1">
        <w:rPr>
          <w:rFonts w:ascii="Times New Roman" w:hAnsi="Times New Roman" w:cs="Times New Roman"/>
          <w:iCs/>
        </w:rPr>
        <w:t xml:space="preserve"> mission</w:t>
      </w:r>
      <w:r w:rsidR="005C1AD1" w:rsidRPr="00D832B1">
        <w:rPr>
          <w:rFonts w:ascii="Times New Roman" w:hAnsi="Times New Roman" w:cs="Times New Roman"/>
          <w:iCs/>
        </w:rPr>
        <w:t>-</w:t>
      </w:r>
      <w:r w:rsidRPr="00D832B1">
        <w:rPr>
          <w:rFonts w:ascii="Times New Roman" w:hAnsi="Times New Roman" w:cs="Times New Roman"/>
          <w:iCs/>
        </w:rPr>
        <w:t>focused R&amp;D funding</w:t>
      </w:r>
      <w:r w:rsidR="0096315C">
        <w:rPr>
          <w:rFonts w:ascii="Times New Roman" w:hAnsi="Times New Roman" w:cs="Times New Roman"/>
          <w:iCs/>
        </w:rPr>
        <w:t xml:space="preserve">. </w:t>
      </w:r>
      <w:r w:rsidR="00B45DD9">
        <w:rPr>
          <w:rFonts w:ascii="Times New Roman" w:hAnsi="Times New Roman" w:cs="Times New Roman"/>
          <w:iCs/>
        </w:rPr>
        <w:t>An</w:t>
      </w:r>
      <w:r w:rsidRPr="00D832B1">
        <w:rPr>
          <w:rFonts w:ascii="Times New Roman" w:hAnsi="Times New Roman" w:cs="Times New Roman"/>
          <w:iCs/>
        </w:rPr>
        <w:t>d yet</w:t>
      </w:r>
      <w:r w:rsidR="00B45DD9">
        <w:rPr>
          <w:rFonts w:ascii="Times New Roman" w:hAnsi="Times New Roman" w:cs="Times New Roman"/>
          <w:iCs/>
        </w:rPr>
        <w:t>,</w:t>
      </w:r>
      <w:r w:rsidR="0096315C">
        <w:rPr>
          <w:rFonts w:ascii="Times New Roman" w:hAnsi="Times New Roman" w:cs="Times New Roman"/>
          <w:iCs/>
        </w:rPr>
        <w:t xml:space="preserve"> mission-focused</w:t>
      </w:r>
      <w:r w:rsidRPr="00D832B1">
        <w:rPr>
          <w:rFonts w:ascii="Times New Roman" w:hAnsi="Times New Roman" w:cs="Times New Roman"/>
          <w:iCs/>
        </w:rPr>
        <w:t xml:space="preserve"> </w:t>
      </w:r>
      <w:r w:rsidR="00B45DD9">
        <w:rPr>
          <w:rFonts w:ascii="Times New Roman" w:hAnsi="Times New Roman" w:cs="Times New Roman"/>
          <w:iCs/>
        </w:rPr>
        <w:t>government</w:t>
      </w:r>
      <w:r w:rsidRPr="00D832B1">
        <w:rPr>
          <w:rFonts w:ascii="Times New Roman" w:hAnsi="Times New Roman" w:cs="Times New Roman"/>
          <w:iCs/>
        </w:rPr>
        <w:t xml:space="preserve"> </w:t>
      </w:r>
      <w:r w:rsidR="0096315C">
        <w:rPr>
          <w:rFonts w:ascii="Times New Roman" w:hAnsi="Times New Roman" w:cs="Times New Roman"/>
          <w:iCs/>
        </w:rPr>
        <w:t xml:space="preserve">R&amp;D </w:t>
      </w:r>
      <w:r w:rsidRPr="00D832B1">
        <w:rPr>
          <w:rFonts w:ascii="Times New Roman" w:hAnsi="Times New Roman" w:cs="Times New Roman"/>
          <w:iCs/>
        </w:rPr>
        <w:t>programs must not be limited to only funding science that is remote from applications. In order to achieve long-term technological progress, the processes of discovering new knowledge and inventing new technology must be coupled. The scientists and engineers</w:t>
      </w:r>
      <w:r w:rsidR="006C7896">
        <w:rPr>
          <w:rFonts w:ascii="Times New Roman" w:hAnsi="Times New Roman" w:cs="Times New Roman"/>
          <w:iCs/>
        </w:rPr>
        <w:t xml:space="preserve">, particularly </w:t>
      </w:r>
      <w:r w:rsidR="008B5AD2">
        <w:rPr>
          <w:rFonts w:ascii="Times New Roman" w:hAnsi="Times New Roman" w:cs="Times New Roman"/>
          <w:iCs/>
        </w:rPr>
        <w:t>those</w:t>
      </w:r>
      <w:r w:rsidR="00B45DD9">
        <w:rPr>
          <w:rFonts w:ascii="Times New Roman" w:hAnsi="Times New Roman" w:cs="Times New Roman"/>
          <w:iCs/>
        </w:rPr>
        <w:t xml:space="preserve"> working on energy-related topics</w:t>
      </w:r>
      <w:r w:rsidR="008B5AD2">
        <w:rPr>
          <w:rFonts w:ascii="Times New Roman" w:hAnsi="Times New Roman" w:cs="Times New Roman"/>
          <w:iCs/>
        </w:rPr>
        <w:t>,</w:t>
      </w:r>
      <w:r w:rsidRPr="00D832B1">
        <w:rPr>
          <w:rFonts w:ascii="Times New Roman" w:hAnsi="Times New Roman" w:cs="Times New Roman"/>
          <w:iCs/>
        </w:rPr>
        <w:t xml:space="preserve"> in U.S. universities and national labs depend on public funding to be able to create the </w:t>
      </w:r>
      <w:r w:rsidRPr="00D832B1">
        <w:rPr>
          <w:rFonts w:ascii="Times New Roman" w:hAnsi="Times New Roman" w:cs="Times New Roman"/>
          <w:iCs/>
        </w:rPr>
        <w:lastRenderedPageBreak/>
        <w:t>new ideas that will support the nation’s economic growth</w:t>
      </w:r>
      <w:r w:rsidR="0096315C">
        <w:rPr>
          <w:rFonts w:ascii="Times New Roman" w:hAnsi="Times New Roman" w:cs="Times New Roman"/>
          <w:iCs/>
        </w:rPr>
        <w:t>, security, and environmental well-being</w:t>
      </w:r>
      <w:r w:rsidRPr="00D832B1">
        <w:rPr>
          <w:rFonts w:ascii="Times New Roman" w:hAnsi="Times New Roman" w:cs="Times New Roman"/>
          <w:iCs/>
        </w:rPr>
        <w:t xml:space="preserve"> in the future.</w:t>
      </w:r>
    </w:p>
    <w:p w:rsidR="009C7554" w:rsidRPr="00D832B1" w:rsidRDefault="009C7554" w:rsidP="003A331D">
      <w:pPr>
        <w:spacing w:after="0" w:line="276" w:lineRule="auto"/>
        <w:jc w:val="both"/>
        <w:rPr>
          <w:rFonts w:ascii="Times New Roman" w:hAnsi="Times New Roman" w:cs="Times New Roman"/>
          <w:iCs/>
        </w:rPr>
      </w:pPr>
    </w:p>
    <w:p w:rsidR="009C7554" w:rsidRPr="008B5AD2" w:rsidRDefault="009C7554" w:rsidP="003A331D">
      <w:pPr>
        <w:spacing w:after="0" w:line="276" w:lineRule="auto"/>
        <w:jc w:val="both"/>
        <w:rPr>
          <w:rFonts w:ascii="Times New Roman" w:hAnsi="Times New Roman" w:cs="Times New Roman"/>
          <w:iCs/>
          <w:strike/>
        </w:rPr>
      </w:pPr>
      <w:r w:rsidRPr="00D832B1">
        <w:rPr>
          <w:rFonts w:ascii="Times New Roman" w:hAnsi="Times New Roman" w:cs="Times New Roman"/>
          <w:b/>
          <w:iCs/>
        </w:rPr>
        <w:t>In addition to the critical responsibility for funding research, government-sponsored programs must also support exploratory technology development.</w:t>
      </w:r>
      <w:r w:rsidRPr="00D832B1">
        <w:rPr>
          <w:rFonts w:ascii="Times New Roman" w:hAnsi="Times New Roman" w:cs="Times New Roman"/>
          <w:iCs/>
        </w:rPr>
        <w:t xml:space="preserve"> When new knowledge is derived from publicly</w:t>
      </w:r>
      <w:r w:rsidR="006C7896">
        <w:rPr>
          <w:rFonts w:ascii="Times New Roman" w:hAnsi="Times New Roman" w:cs="Times New Roman"/>
          <w:iCs/>
        </w:rPr>
        <w:t>-</w:t>
      </w:r>
      <w:r w:rsidRPr="00D832B1">
        <w:rPr>
          <w:rFonts w:ascii="Times New Roman" w:hAnsi="Times New Roman" w:cs="Times New Roman"/>
          <w:iCs/>
        </w:rPr>
        <w:t>funded research, it must be shepherded across the “valley of death” before it finds an application suitable for transition to private sector development. The rol</w:t>
      </w:r>
      <w:r w:rsidR="00ED79E2">
        <w:rPr>
          <w:rFonts w:ascii="Times New Roman" w:hAnsi="Times New Roman" w:cs="Times New Roman"/>
          <w:iCs/>
        </w:rPr>
        <w:t xml:space="preserve">e of the government is to construct </w:t>
      </w:r>
      <w:r w:rsidRPr="00D832B1">
        <w:rPr>
          <w:rFonts w:ascii="Times New Roman" w:hAnsi="Times New Roman" w:cs="Times New Roman"/>
          <w:iCs/>
        </w:rPr>
        <w:t xml:space="preserve"> a bridge between scientists and engineers </w:t>
      </w:r>
      <w:r w:rsidR="00ED79E2">
        <w:rPr>
          <w:rFonts w:ascii="Times New Roman" w:hAnsi="Times New Roman" w:cs="Times New Roman"/>
          <w:iCs/>
        </w:rPr>
        <w:t xml:space="preserve">thereby </w:t>
      </w:r>
      <w:r w:rsidRPr="00D832B1">
        <w:rPr>
          <w:rFonts w:ascii="Times New Roman" w:hAnsi="Times New Roman" w:cs="Times New Roman"/>
          <w:iCs/>
        </w:rPr>
        <w:t>creating</w:t>
      </w:r>
      <w:r w:rsidR="00ED79E2">
        <w:rPr>
          <w:rFonts w:ascii="Times New Roman" w:hAnsi="Times New Roman" w:cs="Times New Roman"/>
          <w:iCs/>
        </w:rPr>
        <w:t xml:space="preserve"> both new ideas and new</w:t>
      </w:r>
      <w:r w:rsidRPr="00D832B1">
        <w:rPr>
          <w:rFonts w:ascii="Times New Roman" w:hAnsi="Times New Roman" w:cs="Times New Roman"/>
          <w:iCs/>
        </w:rPr>
        <w:t xml:space="preserve"> private companies focused on short-term product markets. </w:t>
      </w:r>
      <w:r w:rsidR="000F643F">
        <w:rPr>
          <w:rFonts w:ascii="Times New Roman" w:hAnsi="Times New Roman" w:cs="Times New Roman"/>
          <w:iCs/>
        </w:rPr>
        <w:t>Exactly h</w:t>
      </w:r>
      <w:r w:rsidRPr="00D832B1">
        <w:rPr>
          <w:rFonts w:ascii="Times New Roman" w:hAnsi="Times New Roman" w:cs="Times New Roman"/>
          <w:iCs/>
        </w:rPr>
        <w:t xml:space="preserve">ow far this support should continue in the maturation of any given technology, from exploratory development toward manufacture and deployment, can be argued, </w:t>
      </w:r>
      <w:r w:rsidR="000F643F">
        <w:rPr>
          <w:rFonts w:ascii="Times New Roman" w:hAnsi="Times New Roman" w:cs="Times New Roman"/>
          <w:iCs/>
        </w:rPr>
        <w:t>but</w:t>
      </w:r>
      <w:r w:rsidRPr="00D832B1">
        <w:rPr>
          <w:rFonts w:ascii="Times New Roman" w:hAnsi="Times New Roman" w:cs="Times New Roman"/>
          <w:iCs/>
        </w:rPr>
        <w:t xml:space="preserve"> it is clear that government has an important role to play in supporting technologies across the “valley of deat</w:t>
      </w:r>
      <w:r w:rsidRPr="008B5AD2">
        <w:rPr>
          <w:rFonts w:ascii="Times New Roman" w:hAnsi="Times New Roman" w:cs="Times New Roman"/>
          <w:iCs/>
        </w:rPr>
        <w:t>h</w:t>
      </w:r>
      <w:r w:rsidR="008B5AD2" w:rsidRPr="008B5AD2">
        <w:rPr>
          <w:rFonts w:ascii="Times New Roman" w:hAnsi="Times New Roman" w:cs="Times New Roman"/>
          <w:iCs/>
        </w:rPr>
        <w:t>.”</w:t>
      </w:r>
    </w:p>
    <w:p w:rsidR="009C7554" w:rsidRPr="00D832B1" w:rsidRDefault="009C7554" w:rsidP="003A331D">
      <w:pPr>
        <w:spacing w:after="0" w:line="276" w:lineRule="auto"/>
        <w:jc w:val="both"/>
        <w:rPr>
          <w:rFonts w:ascii="Times New Roman" w:hAnsi="Times New Roman" w:cs="Times New Roman"/>
          <w:iCs/>
        </w:rPr>
      </w:pPr>
    </w:p>
    <w:p w:rsidR="009C7554"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While the argument I</w:t>
      </w:r>
      <w:r w:rsidR="006C7896">
        <w:rPr>
          <w:rFonts w:ascii="Times New Roman" w:hAnsi="Times New Roman" w:cs="Times New Roman"/>
          <w:b/>
          <w:iCs/>
        </w:rPr>
        <w:t xml:space="preserve"> ha</w:t>
      </w:r>
      <w:r w:rsidRPr="00D832B1">
        <w:rPr>
          <w:rFonts w:ascii="Times New Roman" w:hAnsi="Times New Roman" w:cs="Times New Roman"/>
          <w:b/>
          <w:iCs/>
        </w:rPr>
        <w:t>ve outlined above for public support throughout the innovation cycle is true for many areas of technology, it is especially urgent in the case of energy innovation.</w:t>
      </w:r>
      <w:r w:rsidRPr="00D832B1">
        <w:rPr>
          <w:rFonts w:ascii="Times New Roman" w:hAnsi="Times New Roman" w:cs="Times New Roman"/>
          <w:iCs/>
        </w:rPr>
        <w:t xml:space="preserve"> The market</w:t>
      </w:r>
      <w:r w:rsidR="008B5AD2">
        <w:rPr>
          <w:rFonts w:ascii="Times New Roman" w:hAnsi="Times New Roman" w:cs="Times New Roman"/>
          <w:iCs/>
        </w:rPr>
        <w:t>s</w:t>
      </w:r>
      <w:r w:rsidRPr="00D832B1">
        <w:rPr>
          <w:rFonts w:ascii="Times New Roman" w:hAnsi="Times New Roman" w:cs="Times New Roman"/>
          <w:iCs/>
        </w:rPr>
        <w:t xml:space="preserve"> for energy technologies are generally large, highly regulated, and based on long-lived hardware and infrastructure</w:t>
      </w:r>
      <w:r w:rsidR="00026FB0">
        <w:rPr>
          <w:rFonts w:ascii="Times New Roman" w:hAnsi="Times New Roman" w:cs="Times New Roman"/>
          <w:iCs/>
        </w:rPr>
        <w:t>. Additionally, e</w:t>
      </w:r>
      <w:r w:rsidR="008B5AD2">
        <w:rPr>
          <w:rFonts w:ascii="Times New Roman" w:hAnsi="Times New Roman" w:cs="Times New Roman"/>
          <w:iCs/>
        </w:rPr>
        <w:t xml:space="preserve">lectricity and fuels—the </w:t>
      </w:r>
      <w:r w:rsidR="006C7896">
        <w:rPr>
          <w:rFonts w:ascii="Times New Roman" w:hAnsi="Times New Roman" w:cs="Times New Roman"/>
          <w:iCs/>
        </w:rPr>
        <w:t xml:space="preserve">main </w:t>
      </w:r>
      <w:r w:rsidR="008B5AD2">
        <w:rPr>
          <w:rFonts w:ascii="Times New Roman" w:hAnsi="Times New Roman" w:cs="Times New Roman"/>
          <w:iCs/>
        </w:rPr>
        <w:t>products of the energy sector—are</w:t>
      </w:r>
      <w:r w:rsidR="006C7896">
        <w:rPr>
          <w:rFonts w:ascii="Times New Roman" w:hAnsi="Times New Roman" w:cs="Times New Roman"/>
          <w:iCs/>
        </w:rPr>
        <w:t xml:space="preserve"> sold as</w:t>
      </w:r>
      <w:r w:rsidR="0096315C">
        <w:rPr>
          <w:rFonts w:ascii="Times New Roman" w:hAnsi="Times New Roman" w:cs="Times New Roman"/>
          <w:iCs/>
        </w:rPr>
        <w:t xml:space="preserve"> homogen</w:t>
      </w:r>
      <w:r w:rsidR="002A3C9A">
        <w:rPr>
          <w:rFonts w:ascii="Times New Roman" w:hAnsi="Times New Roman" w:cs="Times New Roman"/>
          <w:iCs/>
        </w:rPr>
        <w:t>e</w:t>
      </w:r>
      <w:r w:rsidR="0096315C">
        <w:rPr>
          <w:rFonts w:ascii="Times New Roman" w:hAnsi="Times New Roman" w:cs="Times New Roman"/>
          <w:iCs/>
        </w:rPr>
        <w:t>ous</w:t>
      </w:r>
      <w:r w:rsidR="006C7896">
        <w:rPr>
          <w:rFonts w:ascii="Times New Roman" w:hAnsi="Times New Roman" w:cs="Times New Roman"/>
          <w:iCs/>
        </w:rPr>
        <w:t xml:space="preserve"> commodities, making it hard to charge a premium for new ways of producing them. Partly as a result of these considerations, t</w:t>
      </w:r>
      <w:r w:rsidRPr="00D832B1">
        <w:rPr>
          <w:rFonts w:ascii="Times New Roman" w:hAnsi="Times New Roman" w:cs="Times New Roman"/>
          <w:iCs/>
        </w:rPr>
        <w:t>he incentive for private actors to invest in innovation is particularly low for energy technolog</w:t>
      </w:r>
      <w:r w:rsidR="00107BEA">
        <w:rPr>
          <w:rFonts w:ascii="Times New Roman" w:hAnsi="Times New Roman" w:cs="Times New Roman"/>
          <w:iCs/>
        </w:rPr>
        <w:t>ies</w:t>
      </w:r>
      <w:r w:rsidRPr="00D832B1">
        <w:rPr>
          <w:rFonts w:ascii="Times New Roman" w:hAnsi="Times New Roman" w:cs="Times New Roman"/>
          <w:iCs/>
        </w:rPr>
        <w:t>; the energy sector has one of the lowest rates of innovation per unit of revenue</w:t>
      </w:r>
      <w:r w:rsidR="0096315C">
        <w:rPr>
          <w:rFonts w:ascii="Times New Roman" w:hAnsi="Times New Roman" w:cs="Times New Roman"/>
          <w:iCs/>
        </w:rPr>
        <w:t xml:space="preserve"> in any sector</w:t>
      </w:r>
      <w:r w:rsidRPr="00D832B1">
        <w:rPr>
          <w:rFonts w:ascii="Times New Roman" w:hAnsi="Times New Roman" w:cs="Times New Roman"/>
          <w:iCs/>
        </w:rPr>
        <w:t>, both in the U.S.</w:t>
      </w:r>
      <w:r w:rsidRPr="00D832B1">
        <w:rPr>
          <w:rStyle w:val="FootnoteReference"/>
          <w:rFonts w:ascii="Times New Roman" w:hAnsi="Times New Roman" w:cs="Times New Roman"/>
          <w:iCs/>
        </w:rPr>
        <w:footnoteReference w:id="4"/>
      </w:r>
      <w:r w:rsidRPr="00D832B1">
        <w:rPr>
          <w:rFonts w:ascii="Times New Roman" w:hAnsi="Times New Roman" w:cs="Times New Roman"/>
          <w:iCs/>
        </w:rPr>
        <w:t xml:space="preserve"> and globally.</w:t>
      </w:r>
      <w:r w:rsidRPr="00D832B1">
        <w:rPr>
          <w:rStyle w:val="FootnoteReference"/>
          <w:rFonts w:ascii="Times New Roman" w:hAnsi="Times New Roman" w:cs="Times New Roman"/>
          <w:iCs/>
        </w:rPr>
        <w:footnoteReference w:id="5"/>
      </w:r>
      <w:r w:rsidRPr="00D832B1">
        <w:rPr>
          <w:rFonts w:ascii="Times New Roman" w:hAnsi="Times New Roman" w:cs="Times New Roman"/>
          <w:iCs/>
        </w:rPr>
        <w:t xml:space="preserve"> </w:t>
      </w:r>
      <w:r w:rsidR="005C1AD1" w:rsidRPr="00D832B1">
        <w:rPr>
          <w:rFonts w:ascii="Times New Roman" w:hAnsi="Times New Roman" w:cs="Times New Roman"/>
          <w:iCs/>
        </w:rPr>
        <w:t xml:space="preserve">At the same time, </w:t>
      </w:r>
      <w:r w:rsidRPr="00D832B1">
        <w:rPr>
          <w:rFonts w:ascii="Times New Roman" w:hAnsi="Times New Roman" w:cs="Times New Roman"/>
          <w:iCs/>
        </w:rPr>
        <w:t>the potential social benefits from energy innovation are particularly high, as explained in the following section.</w:t>
      </w:r>
    </w:p>
    <w:p w:rsidR="003C7E80" w:rsidRDefault="003C7E80" w:rsidP="003A331D">
      <w:pPr>
        <w:spacing w:after="0" w:line="276" w:lineRule="auto"/>
        <w:jc w:val="both"/>
        <w:rPr>
          <w:rFonts w:ascii="Times New Roman" w:hAnsi="Times New Roman" w:cs="Times New Roman"/>
          <w:iCs/>
        </w:rPr>
      </w:pPr>
    </w:p>
    <w:p w:rsidR="003C7E80" w:rsidRDefault="003C7E80" w:rsidP="003A331D">
      <w:pPr>
        <w:spacing w:after="0" w:line="276" w:lineRule="auto"/>
        <w:jc w:val="both"/>
        <w:rPr>
          <w:rFonts w:ascii="Times New Roman" w:hAnsi="Times New Roman" w:cs="Times New Roman"/>
          <w:iCs/>
        </w:rPr>
      </w:pPr>
    </w:p>
    <w:p w:rsidR="003A331D" w:rsidRPr="00D832B1" w:rsidRDefault="003A331D" w:rsidP="003A331D">
      <w:pPr>
        <w:spacing w:after="0" w:line="276" w:lineRule="auto"/>
        <w:jc w:val="both"/>
        <w:rPr>
          <w:rFonts w:ascii="Times New Roman" w:hAnsi="Times New Roman" w:cs="Times New Roman"/>
          <w:iCs/>
        </w:rPr>
      </w:pPr>
    </w:p>
    <w:p w:rsidR="009C7554" w:rsidRPr="00D832B1" w:rsidRDefault="009C7554" w:rsidP="003A331D">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contextualSpacing w:val="0"/>
        <w:jc w:val="both"/>
        <w:rPr>
          <w:rFonts w:ascii="Times New Roman" w:hAnsi="Times New Roman"/>
          <w:b/>
          <w:lang w:val="en-US"/>
        </w:rPr>
      </w:pPr>
      <w:r w:rsidRPr="00D832B1">
        <w:rPr>
          <w:rFonts w:ascii="Times New Roman" w:hAnsi="Times New Roman"/>
          <w:b/>
          <w:lang w:val="en-US"/>
        </w:rPr>
        <w:t>DOE plays a critical role in U.S. energy innovation</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 xml:space="preserve">The United States is facing </w:t>
      </w:r>
      <w:r w:rsidR="0096315C" w:rsidRPr="00D832B1">
        <w:rPr>
          <w:rFonts w:ascii="Times New Roman" w:hAnsi="Times New Roman" w:cs="Times New Roman"/>
          <w:b/>
          <w:iCs/>
        </w:rPr>
        <w:t xml:space="preserve">both </w:t>
      </w:r>
      <w:r w:rsidRPr="00D832B1">
        <w:rPr>
          <w:rFonts w:ascii="Times New Roman" w:hAnsi="Times New Roman" w:cs="Times New Roman"/>
          <w:b/>
          <w:iCs/>
        </w:rPr>
        <w:t>a set of challenges and opportunities related to its energy system.</w:t>
      </w:r>
      <w:r w:rsidRPr="00D832B1">
        <w:rPr>
          <w:rFonts w:ascii="Times New Roman" w:hAnsi="Times New Roman" w:cs="Times New Roman"/>
          <w:iCs/>
        </w:rPr>
        <w:t xml:space="preserve"> The challenges are global in nature and cut across issues of national security, economic growth, and environmental protection. Despite rapid increases in domestic crude oil production over the last six years, in 2016, the United States spent $7.3 trillion on oil imports from foreign countries.</w:t>
      </w:r>
      <w:r w:rsidRPr="00D832B1">
        <w:rPr>
          <w:rStyle w:val="FootnoteReference"/>
          <w:rFonts w:ascii="Times New Roman" w:hAnsi="Times New Roman" w:cs="Times New Roman"/>
          <w:iCs/>
        </w:rPr>
        <w:footnoteReference w:id="6"/>
      </w:r>
      <w:r w:rsidR="007E7952" w:rsidRPr="00D832B1">
        <w:rPr>
          <w:rFonts w:ascii="Times New Roman" w:hAnsi="Times New Roman" w:cs="Times New Roman"/>
          <w:iCs/>
        </w:rPr>
        <w:t xml:space="preserve"> </w:t>
      </w:r>
      <w:r w:rsidRPr="00D832B1">
        <w:rPr>
          <w:rFonts w:ascii="Times New Roman" w:hAnsi="Times New Roman" w:cs="Times New Roman"/>
          <w:iCs/>
        </w:rPr>
        <w:t>In 2005, the most recent year a comprehensive assessment was conducted, the human health and environmental impacts of energy use in the United States (excluding any effect of climate change), was $120 billion.</w:t>
      </w:r>
      <w:r w:rsidRPr="00D832B1">
        <w:rPr>
          <w:rStyle w:val="FootnoteReference"/>
          <w:rFonts w:ascii="Times New Roman" w:hAnsi="Times New Roman" w:cs="Times New Roman"/>
          <w:iCs/>
        </w:rPr>
        <w:footnoteReference w:id="7"/>
      </w:r>
      <w:r w:rsidRPr="00D832B1">
        <w:rPr>
          <w:rFonts w:ascii="Times New Roman" w:hAnsi="Times New Roman" w:cs="Times New Roman"/>
          <w:iCs/>
        </w:rPr>
        <w:t xml:space="preserve"> Meanwhile, there are opportunities associated with our evolving energy system; the energy sector created 300,000 new jobs in 2016, representing 14% of all job creation in the United States.</w:t>
      </w:r>
      <w:r w:rsidRPr="00D832B1">
        <w:rPr>
          <w:rStyle w:val="FootnoteReference"/>
          <w:rFonts w:ascii="Times New Roman" w:hAnsi="Times New Roman" w:cs="Times New Roman"/>
          <w:iCs/>
        </w:rPr>
        <w:footnoteReference w:id="8"/>
      </w:r>
      <w:r w:rsidRPr="00D832B1">
        <w:rPr>
          <w:rFonts w:ascii="Times New Roman" w:hAnsi="Times New Roman" w:cs="Times New Roman"/>
          <w:iCs/>
        </w:rPr>
        <w:t xml:space="preserve"> This was led by 25% growth in employment in the solar sector and 32% growth in the wind sector. </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The United States has entered an unprecedented era of globalization and economic competition</w:t>
      </w:r>
      <w:r w:rsidR="00107BEA">
        <w:rPr>
          <w:rFonts w:ascii="Times New Roman" w:hAnsi="Times New Roman" w:cs="Times New Roman"/>
          <w:b/>
          <w:iCs/>
        </w:rPr>
        <w:t xml:space="preserve">. </w:t>
      </w:r>
      <w:r w:rsidR="00107BEA" w:rsidRPr="002A3C9A">
        <w:rPr>
          <w:rFonts w:ascii="Times New Roman" w:hAnsi="Times New Roman" w:cs="Times New Roman"/>
          <w:iCs/>
        </w:rPr>
        <w:t>A</w:t>
      </w:r>
      <w:r w:rsidRPr="00D832B1">
        <w:rPr>
          <w:rFonts w:ascii="Times New Roman" w:hAnsi="Times New Roman" w:cs="Times New Roman"/>
          <w:iCs/>
        </w:rPr>
        <w:t xml:space="preserve">chieving economic prosperity in this new era will require American companies to outcompete companies in an increasing number of countries around the world. Other countries are ramping up </w:t>
      </w:r>
      <w:r w:rsidRPr="00D832B1">
        <w:rPr>
          <w:rFonts w:ascii="Times New Roman" w:hAnsi="Times New Roman" w:cs="Times New Roman"/>
          <w:iCs/>
        </w:rPr>
        <w:lastRenderedPageBreak/>
        <w:t>their public support for energy R&amp;D.</w:t>
      </w:r>
      <w:r w:rsidRPr="00D832B1">
        <w:rPr>
          <w:rStyle w:val="FootnoteReference"/>
          <w:rFonts w:ascii="Times New Roman" w:hAnsi="Times New Roman" w:cs="Times New Roman"/>
          <w:iCs/>
        </w:rPr>
        <w:footnoteReference w:id="9"/>
      </w:r>
      <w:r w:rsidRPr="00D832B1">
        <w:rPr>
          <w:rFonts w:ascii="Times New Roman" w:hAnsi="Times New Roman" w:cs="Times New Roman"/>
          <w:iCs/>
        </w:rPr>
        <w:t xml:space="preserve"> If the United States withdraws support for energy R&amp;D programs, China, Germany, Japan, and others will seize the opportunity to lead global markets in new technologies. Meanwhile, innovation is a fundamental driver of economic vitality in every Congressional district in the country.</w:t>
      </w:r>
      <w:r w:rsidRPr="00D832B1">
        <w:rPr>
          <w:rStyle w:val="FootnoteReference"/>
          <w:rFonts w:ascii="Times New Roman" w:hAnsi="Times New Roman" w:cs="Times New Roman"/>
          <w:iCs/>
        </w:rPr>
        <w:footnoteReference w:id="10"/>
      </w:r>
      <w:r w:rsidRPr="00D832B1">
        <w:rPr>
          <w:rFonts w:ascii="Times New Roman" w:hAnsi="Times New Roman" w:cs="Times New Roman"/>
          <w:iCs/>
        </w:rPr>
        <w:t xml:space="preserve"> Supporting innovation at the federal level will create economic opportunities nationwide and ensure that American companies have access to the most advanced inventions and discoveries. </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b/>
          <w:iCs/>
        </w:rPr>
      </w:pPr>
      <w:r w:rsidRPr="00D832B1">
        <w:rPr>
          <w:rFonts w:ascii="Times New Roman" w:hAnsi="Times New Roman" w:cs="Times New Roman"/>
          <w:b/>
          <w:iCs/>
        </w:rPr>
        <w:t xml:space="preserve">To promote competitiveness of American companies, public sector R&amp;D investments must be </w:t>
      </w:r>
      <w:r w:rsidR="006C7896">
        <w:rPr>
          <w:rFonts w:ascii="Times New Roman" w:hAnsi="Times New Roman" w:cs="Times New Roman"/>
          <w:b/>
          <w:iCs/>
        </w:rPr>
        <w:t xml:space="preserve">at least </w:t>
      </w:r>
      <w:r w:rsidRPr="00D832B1">
        <w:rPr>
          <w:rFonts w:ascii="Times New Roman" w:hAnsi="Times New Roman" w:cs="Times New Roman"/>
          <w:b/>
          <w:iCs/>
        </w:rPr>
        <w:t xml:space="preserve">sustained. </w:t>
      </w:r>
      <w:r w:rsidR="006C7896">
        <w:rPr>
          <w:rFonts w:ascii="Times New Roman" w:hAnsi="Times New Roman" w:cs="Times New Roman"/>
          <w:iCs/>
        </w:rPr>
        <w:t>At a national level</w:t>
      </w:r>
      <w:r w:rsidR="00C26ADE">
        <w:rPr>
          <w:rFonts w:ascii="Times New Roman" w:hAnsi="Times New Roman" w:cs="Times New Roman"/>
          <w:iCs/>
        </w:rPr>
        <w:t>,</w:t>
      </w:r>
      <w:r w:rsidR="006C7896">
        <w:rPr>
          <w:rFonts w:ascii="Times New Roman" w:hAnsi="Times New Roman" w:cs="Times New Roman"/>
          <w:iCs/>
        </w:rPr>
        <w:t xml:space="preserve"> there are</w:t>
      </w:r>
      <w:r w:rsidRPr="00D832B1">
        <w:rPr>
          <w:rFonts w:ascii="Times New Roman" w:hAnsi="Times New Roman" w:cs="Times New Roman"/>
          <w:iCs/>
        </w:rPr>
        <w:t xml:space="preserve"> increasing </w:t>
      </w:r>
      <w:r w:rsidR="008B5AD2">
        <w:rPr>
          <w:rFonts w:ascii="Times New Roman" w:hAnsi="Times New Roman" w:cs="Times New Roman"/>
          <w:iCs/>
        </w:rPr>
        <w:t>returns to</w:t>
      </w:r>
      <w:r w:rsidRPr="00D832B1">
        <w:rPr>
          <w:rFonts w:ascii="Times New Roman" w:hAnsi="Times New Roman" w:cs="Times New Roman"/>
          <w:iCs/>
        </w:rPr>
        <w:t xml:space="preserve"> innovation, meaning that the companies and countries that gain initial advantage in a technological area are much more likely to increase their advantage, while those who are behind tend to fall further behind. For example, a country with a technological advantage in new forms of energy production can use this advantage to capture market share and push out other countries, attracting further follow-on innovation by investors. Thus, early technological advantage, if sustained through strategic investments, begets further technological advantage in areas that build on the initial technology </w:t>
      </w:r>
      <w:r w:rsidR="0096315C">
        <w:rPr>
          <w:rFonts w:ascii="Times New Roman" w:hAnsi="Times New Roman" w:cs="Times New Roman"/>
          <w:iCs/>
        </w:rPr>
        <w:t>as</w:t>
      </w:r>
      <w:r w:rsidR="0096315C" w:rsidRPr="00D832B1">
        <w:rPr>
          <w:rFonts w:ascii="Times New Roman" w:hAnsi="Times New Roman" w:cs="Times New Roman"/>
          <w:iCs/>
        </w:rPr>
        <w:t xml:space="preserve"> </w:t>
      </w:r>
      <w:r w:rsidRPr="00D832B1">
        <w:rPr>
          <w:rFonts w:ascii="Times New Roman" w:hAnsi="Times New Roman" w:cs="Times New Roman"/>
          <w:iCs/>
        </w:rPr>
        <w:t xml:space="preserve">catching up becomes harder and harder. </w:t>
      </w:r>
      <w:r w:rsidRPr="00D832B1">
        <w:rPr>
          <w:rFonts w:ascii="Times New Roman" w:hAnsi="Times New Roman" w:cs="Times New Roman"/>
          <w:b/>
          <w:iCs/>
        </w:rPr>
        <w:t xml:space="preserve"> </w:t>
      </w:r>
    </w:p>
    <w:p w:rsidR="009C7554" w:rsidRPr="00D832B1" w:rsidRDefault="009C7554" w:rsidP="003A331D">
      <w:pPr>
        <w:spacing w:after="0" w:line="276" w:lineRule="auto"/>
        <w:jc w:val="both"/>
        <w:rPr>
          <w:rFonts w:ascii="Times New Roman" w:hAnsi="Times New Roman" w:cs="Times New Roman"/>
          <w:b/>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 xml:space="preserve">Energy R&amp;D funding has higher economic returns than </w:t>
      </w:r>
      <w:r w:rsidR="006C7896">
        <w:rPr>
          <w:rFonts w:ascii="Times New Roman" w:hAnsi="Times New Roman" w:cs="Times New Roman"/>
          <w:b/>
          <w:iCs/>
        </w:rPr>
        <w:t xml:space="preserve">many </w:t>
      </w:r>
      <w:r w:rsidRPr="00D832B1">
        <w:rPr>
          <w:rFonts w:ascii="Times New Roman" w:hAnsi="Times New Roman" w:cs="Times New Roman"/>
          <w:b/>
          <w:iCs/>
        </w:rPr>
        <w:t>other form</w:t>
      </w:r>
      <w:r w:rsidR="006C7896">
        <w:rPr>
          <w:rFonts w:ascii="Times New Roman" w:hAnsi="Times New Roman" w:cs="Times New Roman"/>
          <w:b/>
          <w:iCs/>
        </w:rPr>
        <w:t>s</w:t>
      </w:r>
      <w:r w:rsidRPr="00D832B1">
        <w:rPr>
          <w:rFonts w:ascii="Times New Roman" w:hAnsi="Times New Roman" w:cs="Times New Roman"/>
          <w:b/>
          <w:iCs/>
        </w:rPr>
        <w:t xml:space="preserve"> of investment.</w:t>
      </w:r>
      <w:r w:rsidRPr="00D832B1">
        <w:rPr>
          <w:rFonts w:ascii="Times New Roman" w:hAnsi="Times New Roman" w:cs="Times New Roman"/>
          <w:iCs/>
        </w:rPr>
        <w:t xml:space="preserve"> </w:t>
      </w:r>
      <w:r w:rsidR="00ED79E2">
        <w:rPr>
          <w:rFonts w:ascii="Times New Roman" w:hAnsi="Times New Roman" w:cs="Times New Roman"/>
          <w:iCs/>
        </w:rPr>
        <w:t>T</w:t>
      </w:r>
      <w:r w:rsidR="006219ED" w:rsidRPr="00AD74B5">
        <w:rPr>
          <w:rFonts w:ascii="Times New Roman" w:hAnsi="Times New Roman" w:cs="Times New Roman"/>
          <w:iCs/>
        </w:rPr>
        <w:t>here is considerable evidence that DOE energy R&amp;D investment has stimulated additional private investment, serving as a catalyst for greater overall innovation.</w:t>
      </w:r>
      <w:r w:rsidR="006219ED" w:rsidRPr="006219ED">
        <w:rPr>
          <w:rStyle w:val="FootnoteReference"/>
          <w:rFonts w:ascii="Times New Roman" w:hAnsi="Times New Roman" w:cs="Times New Roman"/>
          <w:iCs/>
        </w:rPr>
        <w:footnoteReference w:id="11"/>
      </w:r>
      <w:r w:rsidR="006219ED" w:rsidRPr="006219ED">
        <w:rPr>
          <w:rFonts w:ascii="Times New Roman" w:hAnsi="Times New Roman" w:cs="Times New Roman"/>
          <w:iCs/>
          <w:vertAlign w:val="superscript"/>
        </w:rPr>
        <w:t>,</w:t>
      </w:r>
      <w:r w:rsidR="006219ED" w:rsidRPr="006219ED">
        <w:rPr>
          <w:rStyle w:val="FootnoteReference"/>
          <w:rFonts w:ascii="Times New Roman" w:hAnsi="Times New Roman" w:cs="Times New Roman"/>
          <w:shd w:val="clear" w:color="auto" w:fill="FFFFFF"/>
          <w:lang w:val="en-US"/>
        </w:rPr>
        <w:footnoteReference w:id="12"/>
      </w:r>
      <w:r w:rsidR="006219ED">
        <w:rPr>
          <w:rFonts w:ascii="Times New Roman" w:hAnsi="Times New Roman" w:cs="Times New Roman"/>
          <w:iCs/>
          <w:vertAlign w:val="superscript"/>
        </w:rPr>
        <w:t xml:space="preserve"> </w:t>
      </w:r>
      <w:r w:rsidRPr="00D832B1">
        <w:rPr>
          <w:rFonts w:ascii="Times New Roman" w:hAnsi="Times New Roman" w:cs="Times New Roman"/>
          <w:iCs/>
        </w:rPr>
        <w:t>Several prominent studies by experts,</w:t>
      </w:r>
      <w:r w:rsidRPr="00D832B1">
        <w:rPr>
          <w:rStyle w:val="FootnoteReference"/>
          <w:rFonts w:ascii="Times New Roman" w:hAnsi="Times New Roman" w:cs="Times New Roman"/>
          <w:iCs/>
        </w:rPr>
        <w:footnoteReference w:id="13"/>
      </w:r>
      <w:r w:rsidRPr="00D832B1">
        <w:rPr>
          <w:rFonts w:ascii="Times New Roman" w:hAnsi="Times New Roman" w:cs="Times New Roman"/>
          <w:iCs/>
          <w:vertAlign w:val="superscript"/>
        </w:rPr>
        <w:t>,</w:t>
      </w:r>
      <w:r w:rsidRPr="00D832B1">
        <w:rPr>
          <w:rStyle w:val="FootnoteReference"/>
          <w:rFonts w:ascii="Times New Roman" w:hAnsi="Times New Roman" w:cs="Times New Roman"/>
          <w:iCs/>
        </w:rPr>
        <w:footnoteReference w:id="14"/>
      </w:r>
      <w:r w:rsidRPr="00D832B1">
        <w:rPr>
          <w:rFonts w:ascii="Times New Roman" w:hAnsi="Times New Roman" w:cs="Times New Roman"/>
          <w:iCs/>
        </w:rPr>
        <w:t xml:space="preserve"> bipartisan groups</w:t>
      </w:r>
      <w:r w:rsidR="00ED79E2">
        <w:rPr>
          <w:rFonts w:ascii="Times New Roman" w:hAnsi="Times New Roman" w:cs="Times New Roman"/>
          <w:iCs/>
        </w:rPr>
        <w:t>,</w:t>
      </w:r>
      <w:r w:rsidRPr="00D832B1">
        <w:rPr>
          <w:rStyle w:val="FootnoteReference"/>
          <w:rFonts w:ascii="Times New Roman" w:hAnsi="Times New Roman" w:cs="Times New Roman"/>
          <w:iCs/>
        </w:rPr>
        <w:footnoteReference w:id="15"/>
      </w:r>
      <w:r w:rsidRPr="00D832B1">
        <w:rPr>
          <w:rFonts w:ascii="Times New Roman" w:hAnsi="Times New Roman" w:cs="Times New Roman"/>
          <w:iCs/>
        </w:rPr>
        <w:t xml:space="preserve"> and business leaders</w:t>
      </w:r>
      <w:r w:rsidRPr="00D832B1">
        <w:rPr>
          <w:rStyle w:val="FootnoteReference"/>
          <w:rFonts w:ascii="Times New Roman" w:hAnsi="Times New Roman" w:cs="Times New Roman"/>
          <w:iCs/>
        </w:rPr>
        <w:footnoteReference w:id="16"/>
      </w:r>
      <w:r w:rsidRPr="00D832B1">
        <w:rPr>
          <w:rFonts w:ascii="Times New Roman" w:hAnsi="Times New Roman" w:cs="Times New Roman"/>
          <w:iCs/>
        </w:rPr>
        <w:t xml:space="preserve"> over the past couple of decades have called for significantly greater U.S. government spending on energy R&amp;D. These studies have concluded that there would be significant benefits to the U.S. economy of increasing energy R&amp;D. </w:t>
      </w:r>
      <w:r w:rsidR="00600442">
        <w:rPr>
          <w:rFonts w:ascii="Times New Roman" w:hAnsi="Times New Roman" w:cs="Times New Roman"/>
          <w:iCs/>
        </w:rPr>
        <w:t>It has been estimated</w:t>
      </w:r>
      <w:r w:rsidRPr="00D832B1">
        <w:rPr>
          <w:rFonts w:ascii="Times New Roman" w:hAnsi="Times New Roman" w:cs="Times New Roman"/>
          <w:iCs/>
        </w:rPr>
        <w:t xml:space="preserve"> that the economic returns to increasing energy R&amp;D by DOE are very significant and would still be positive if funding were increased by a factor of 10.</w:t>
      </w:r>
      <w:r w:rsidRPr="00D832B1">
        <w:rPr>
          <w:rStyle w:val="FootnoteReference"/>
          <w:rFonts w:ascii="Times New Roman" w:hAnsi="Times New Roman" w:cs="Times New Roman"/>
          <w:iCs/>
        </w:rPr>
        <w:footnoteReference w:id="17"/>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Inconsistent support for DOE R&amp;D programs has led to budget fluctuations that undermine the effectiveness of R&amp;D investments</w:t>
      </w:r>
      <w:r w:rsidR="006C7896">
        <w:rPr>
          <w:rFonts w:ascii="Times New Roman" w:hAnsi="Times New Roman" w:cs="Times New Roman"/>
          <w:b/>
          <w:iCs/>
        </w:rPr>
        <w:t xml:space="preserve"> and should be avoided</w:t>
      </w:r>
      <w:r w:rsidRPr="00D832B1">
        <w:rPr>
          <w:rFonts w:ascii="Times New Roman" w:hAnsi="Times New Roman" w:cs="Times New Roman"/>
          <w:b/>
          <w:iCs/>
        </w:rPr>
        <w:t xml:space="preserve">. </w:t>
      </w:r>
      <w:r w:rsidRPr="00D832B1">
        <w:rPr>
          <w:rFonts w:ascii="Times New Roman" w:hAnsi="Times New Roman" w:cs="Times New Roman"/>
          <w:iCs/>
        </w:rPr>
        <w:t>Implementing effective energy R&amp;D programs requires a minimum of a 3-5 year planning horizon so that technical expertise can be directed toward an innovation mission</w:t>
      </w:r>
      <w:r w:rsidR="00150789">
        <w:rPr>
          <w:rFonts w:ascii="Times New Roman" w:hAnsi="Times New Roman" w:cs="Times New Roman"/>
          <w:iCs/>
        </w:rPr>
        <w:t>,</w:t>
      </w:r>
      <w:r w:rsidRPr="00D832B1">
        <w:rPr>
          <w:rFonts w:ascii="Times New Roman" w:hAnsi="Times New Roman" w:cs="Times New Roman"/>
          <w:iCs/>
        </w:rPr>
        <w:t xml:space="preserve"> physical scientific equipment can be prepared and fully </w:t>
      </w:r>
      <w:r w:rsidRPr="00D832B1">
        <w:rPr>
          <w:rFonts w:ascii="Times New Roman" w:hAnsi="Times New Roman" w:cs="Times New Roman"/>
          <w:iCs/>
        </w:rPr>
        <w:lastRenderedPageBreak/>
        <w:t>exploited</w:t>
      </w:r>
      <w:r w:rsidR="00150789">
        <w:rPr>
          <w:rFonts w:ascii="Times New Roman" w:hAnsi="Times New Roman" w:cs="Times New Roman"/>
          <w:iCs/>
        </w:rPr>
        <w:t>, and the right people recruited, trained, and supported</w:t>
      </w:r>
      <w:r w:rsidRPr="00D832B1">
        <w:rPr>
          <w:rFonts w:ascii="Times New Roman" w:hAnsi="Times New Roman" w:cs="Times New Roman"/>
          <w:iCs/>
        </w:rPr>
        <w:t>. The highly volatile DOE R&amp;D appropriations for specific programs have made this kind of long-term planning more difficult.</w:t>
      </w:r>
      <w:r w:rsidRPr="00D832B1">
        <w:rPr>
          <w:rStyle w:val="FootnoteReference"/>
          <w:rFonts w:ascii="Times New Roman" w:hAnsi="Times New Roman" w:cs="Times New Roman"/>
          <w:iCs/>
        </w:rPr>
        <w:footnoteReference w:id="18"/>
      </w:r>
      <w:r w:rsidRPr="00D832B1">
        <w:rPr>
          <w:rFonts w:ascii="Times New Roman" w:hAnsi="Times New Roman" w:cs="Times New Roman"/>
          <w:iCs/>
        </w:rPr>
        <w:t xml:space="preserve"> A more stable environment would increase the capability for program managers and scientists to pursue higher-risk, higher-reward research. </w:t>
      </w:r>
      <w:r w:rsidRPr="00D832B1">
        <w:rPr>
          <w:rFonts w:ascii="Times New Roman" w:hAnsi="Times New Roman" w:cs="Times New Roman"/>
        </w:rPr>
        <w:t>Reducing volatility in funding could be achieved by following a multi-year high-level strategy, along the lines of those suggested by the first and second Quadrennial Technology Reviews</w:t>
      </w:r>
      <w:r w:rsidR="00F33846">
        <w:rPr>
          <w:rFonts w:ascii="Times New Roman" w:hAnsi="Times New Roman" w:cs="Times New Roman"/>
        </w:rPr>
        <w:t>.</w:t>
      </w:r>
      <w:r w:rsidRPr="00D832B1">
        <w:rPr>
          <w:rStyle w:val="FootnoteReference"/>
          <w:rFonts w:ascii="Times New Roman" w:hAnsi="Times New Roman" w:cs="Times New Roman"/>
        </w:rPr>
        <w:footnoteReference w:id="19"/>
      </w:r>
      <w:r w:rsidRPr="00D832B1">
        <w:rPr>
          <w:rFonts w:ascii="Times New Roman" w:hAnsi="Times New Roman" w:cs="Times New Roman"/>
        </w:rPr>
        <w:t xml:space="preserve"> </w:t>
      </w:r>
      <w:r w:rsidR="00F33846">
        <w:rPr>
          <w:rFonts w:ascii="Times New Roman" w:hAnsi="Times New Roman" w:cs="Times New Roman"/>
        </w:rPr>
        <w:t>Programs should be evaluated on a regular basis, and</w:t>
      </w:r>
      <w:r w:rsidRPr="00D832B1">
        <w:rPr>
          <w:rFonts w:ascii="Times New Roman" w:hAnsi="Times New Roman" w:cs="Times New Roman"/>
        </w:rPr>
        <w:t xml:space="preserve"> those that under-perform</w:t>
      </w:r>
      <w:r w:rsidR="00150789">
        <w:rPr>
          <w:rFonts w:ascii="Times New Roman" w:hAnsi="Times New Roman" w:cs="Times New Roman"/>
        </w:rPr>
        <w:t xml:space="preserve"> </w:t>
      </w:r>
      <w:r w:rsidR="00F33846">
        <w:rPr>
          <w:rFonts w:ascii="Times New Roman" w:hAnsi="Times New Roman" w:cs="Times New Roman"/>
        </w:rPr>
        <w:t>with regard</w:t>
      </w:r>
      <w:r w:rsidR="00150789">
        <w:rPr>
          <w:rFonts w:ascii="Times New Roman" w:hAnsi="Times New Roman" w:cs="Times New Roman"/>
        </w:rPr>
        <w:t xml:space="preserve"> to </w:t>
      </w:r>
      <w:r w:rsidR="00F33846">
        <w:rPr>
          <w:rFonts w:ascii="Times New Roman" w:hAnsi="Times New Roman" w:cs="Times New Roman"/>
        </w:rPr>
        <w:t xml:space="preserve">holistic measures of </w:t>
      </w:r>
      <w:r w:rsidR="00150789">
        <w:rPr>
          <w:rFonts w:ascii="Times New Roman" w:hAnsi="Times New Roman" w:cs="Times New Roman"/>
        </w:rPr>
        <w:t>knowledge and technology advancement, as opposed to narrower metrics</w:t>
      </w:r>
      <w:r w:rsidR="00F33846">
        <w:rPr>
          <w:rFonts w:ascii="Times New Roman" w:hAnsi="Times New Roman" w:cs="Times New Roman"/>
        </w:rPr>
        <w:t>, should be cut</w:t>
      </w:r>
      <w:r w:rsidRPr="00D832B1">
        <w:rPr>
          <w:rFonts w:ascii="Times New Roman" w:hAnsi="Times New Roman" w:cs="Times New Roman"/>
        </w:rPr>
        <w:t xml:space="preserve">. </w:t>
      </w:r>
    </w:p>
    <w:p w:rsidR="009C7554" w:rsidRDefault="009C7554" w:rsidP="003A331D">
      <w:pPr>
        <w:spacing w:after="0" w:line="276" w:lineRule="auto"/>
        <w:jc w:val="both"/>
        <w:rPr>
          <w:rFonts w:ascii="Times New Roman" w:hAnsi="Times New Roman" w:cs="Times New Roman"/>
          <w:iCs/>
        </w:rPr>
      </w:pPr>
    </w:p>
    <w:p w:rsidR="003A331D" w:rsidRDefault="003A331D" w:rsidP="003A331D">
      <w:pPr>
        <w:spacing w:after="0" w:line="276" w:lineRule="auto"/>
        <w:jc w:val="both"/>
        <w:rPr>
          <w:rFonts w:ascii="Times New Roman" w:hAnsi="Times New Roman" w:cs="Times New Roman"/>
          <w:iCs/>
        </w:rPr>
      </w:pPr>
    </w:p>
    <w:p w:rsidR="003C7E80" w:rsidRPr="00D832B1" w:rsidRDefault="003C7E80" w:rsidP="003A331D">
      <w:pPr>
        <w:spacing w:after="0" w:line="276" w:lineRule="auto"/>
        <w:jc w:val="both"/>
        <w:rPr>
          <w:rFonts w:ascii="Times New Roman" w:hAnsi="Times New Roman" w:cs="Times New Roman"/>
          <w:iCs/>
        </w:rPr>
      </w:pPr>
    </w:p>
    <w:p w:rsidR="009C7554" w:rsidRPr="00D832B1" w:rsidRDefault="009C7554" w:rsidP="003A331D">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contextualSpacing w:val="0"/>
        <w:jc w:val="both"/>
        <w:rPr>
          <w:rFonts w:ascii="Times New Roman" w:hAnsi="Times New Roman"/>
          <w:b/>
          <w:lang w:val="en-US"/>
        </w:rPr>
      </w:pPr>
      <w:r w:rsidRPr="00D832B1">
        <w:rPr>
          <w:rFonts w:ascii="Times New Roman" w:hAnsi="Times New Roman"/>
          <w:b/>
          <w:lang w:val="en-US"/>
        </w:rPr>
        <w:t>EERE and ARPA-E are necessary to achieve strategic energy policy objectives</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DOE energy R&amp;D investments have advanced the scientific and technological frontier and are critical components of the U.S. national innovation system.</w:t>
      </w:r>
      <w:r w:rsidRPr="00D832B1">
        <w:rPr>
          <w:rFonts w:ascii="Times New Roman" w:hAnsi="Times New Roman" w:cs="Times New Roman"/>
          <w:iCs/>
        </w:rPr>
        <w:t xml:space="preserve"> These investments have made our economy more dynamic,</w:t>
      </w:r>
      <w:r w:rsidR="008E3416">
        <w:rPr>
          <w:rFonts w:ascii="Times New Roman" w:hAnsi="Times New Roman" w:cs="Times New Roman"/>
          <w:iCs/>
        </w:rPr>
        <w:t>have</w:t>
      </w:r>
      <w:r w:rsidRPr="00D832B1">
        <w:rPr>
          <w:rFonts w:ascii="Times New Roman" w:hAnsi="Times New Roman" w:cs="Times New Roman"/>
          <w:iCs/>
        </w:rPr>
        <w:t xml:space="preserve"> created new technological opportunities for American companies to deliver services here and to compete internationally, and have driven employment in every region of the country. In particular, I would like to highlight the impact of two R&amp;D funding sources within DOE: EERE and ARPA-E.</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b/>
          <w:i/>
        </w:rPr>
      </w:pPr>
      <w:r w:rsidRPr="00D832B1">
        <w:rPr>
          <w:rFonts w:ascii="Times New Roman" w:hAnsi="Times New Roman" w:cs="Times New Roman"/>
          <w:b/>
          <w:i/>
        </w:rPr>
        <w:t>EERE</w:t>
      </w:r>
    </w:p>
    <w:p w:rsidR="009C7554" w:rsidRPr="00D832B1" w:rsidRDefault="009C7554" w:rsidP="003A331D">
      <w:pPr>
        <w:spacing w:after="0" w:line="276" w:lineRule="auto"/>
        <w:jc w:val="both"/>
        <w:rPr>
          <w:rFonts w:ascii="Times New Roman" w:hAnsi="Times New Roman" w:cs="Times New Roman"/>
        </w:rPr>
      </w:pPr>
    </w:p>
    <w:p w:rsidR="009C7554" w:rsidRPr="00D832B1" w:rsidRDefault="009C7554" w:rsidP="003A331D">
      <w:pPr>
        <w:spacing w:after="0" w:line="276" w:lineRule="auto"/>
        <w:jc w:val="both"/>
        <w:rPr>
          <w:rFonts w:ascii="Times New Roman" w:hAnsi="Times New Roman" w:cs="Times New Roman"/>
        </w:rPr>
      </w:pPr>
      <w:r w:rsidRPr="00D832B1">
        <w:rPr>
          <w:rFonts w:ascii="Times New Roman" w:hAnsi="Times New Roman" w:cs="Times New Roman"/>
        </w:rPr>
        <w:t>The Office of Energy Efficiency and Renewable Energy (EERE) has existed under various names since the inception of the Department of Energy in 1978. Its strategic goals are to accelerate the development and increase the usage of sustainable transportation, renewable energy, and energy efficiency technologies. It also seeks to promote the domestic manufacture of clean energy technology and increase grid resiliency, reliability, and efficiency.</w:t>
      </w:r>
      <w:r w:rsidRPr="00D832B1" w:rsidDel="003B44FD">
        <w:rPr>
          <w:rStyle w:val="FootnoteReference"/>
          <w:rFonts w:ascii="Times New Roman" w:hAnsi="Times New Roman" w:cs="Times New Roman"/>
        </w:rPr>
        <w:t xml:space="preserve"> </w:t>
      </w:r>
      <w:r w:rsidRPr="00D832B1">
        <w:rPr>
          <w:rFonts w:ascii="Times New Roman" w:hAnsi="Times New Roman" w:cs="Times New Roman"/>
        </w:rPr>
        <w:t>EERE is organized on the principle of investing in high-impact activities that could not be realized without its participation. To this end, EERE works with academia, industry, and national labs on R&amp;D, technology validation, and reducing market barriers for new technologies.</w:t>
      </w:r>
      <w:r w:rsidRPr="00D832B1">
        <w:rPr>
          <w:rStyle w:val="FootnoteReference"/>
          <w:rFonts w:ascii="Times New Roman" w:hAnsi="Times New Roman" w:cs="Times New Roman"/>
        </w:rPr>
        <w:t xml:space="preserve"> </w:t>
      </w:r>
      <w:r w:rsidRPr="00D832B1">
        <w:rPr>
          <w:rFonts w:ascii="Times New Roman" w:hAnsi="Times New Roman" w:cs="Times New Roman"/>
        </w:rPr>
        <w:t xml:space="preserve">Importantly, it also oversees the National Renewable Energy Laboratory in Golden, Colorado (NREL), which </w:t>
      </w:r>
      <w:r w:rsidR="00D3396C">
        <w:rPr>
          <w:rFonts w:ascii="Times New Roman" w:hAnsi="Times New Roman" w:cs="Times New Roman"/>
        </w:rPr>
        <w:t>hosts</w:t>
      </w:r>
      <w:r w:rsidRPr="00D832B1">
        <w:rPr>
          <w:rFonts w:ascii="Times New Roman" w:hAnsi="Times New Roman" w:cs="Times New Roman"/>
        </w:rPr>
        <w:t xml:space="preserve"> state-of-the-art testing facilities and conducts research in renewable energy technologies.</w:t>
      </w:r>
      <w:r w:rsidR="00067338">
        <w:rPr>
          <w:rStyle w:val="FootnoteReference"/>
          <w:rFonts w:ascii="Times New Roman" w:hAnsi="Times New Roman" w:cs="Times New Roman"/>
        </w:rPr>
        <w:footnoteReference w:id="20"/>
      </w:r>
      <w:r w:rsidRPr="00D832B1">
        <w:rPr>
          <w:rFonts w:ascii="Times New Roman" w:hAnsi="Times New Roman" w:cs="Times New Roman"/>
        </w:rPr>
        <w:t xml:space="preserve"> </w:t>
      </w:r>
    </w:p>
    <w:p w:rsidR="009C7554" w:rsidRPr="00D832B1" w:rsidRDefault="009C7554" w:rsidP="003A331D">
      <w:pPr>
        <w:spacing w:after="0" w:line="276" w:lineRule="auto"/>
        <w:jc w:val="both"/>
        <w:rPr>
          <w:rFonts w:ascii="Times New Roman" w:hAnsi="Times New Roman" w:cs="Times New Roman"/>
        </w:rPr>
      </w:pPr>
    </w:p>
    <w:p w:rsidR="009C7554" w:rsidRPr="00D832B1" w:rsidRDefault="009C7554" w:rsidP="003A331D">
      <w:pPr>
        <w:spacing w:after="0" w:line="276" w:lineRule="auto"/>
        <w:jc w:val="both"/>
        <w:rPr>
          <w:rFonts w:ascii="Times New Roman" w:hAnsi="Times New Roman" w:cs="Times New Roman"/>
        </w:rPr>
      </w:pPr>
      <w:r w:rsidRPr="00D832B1">
        <w:rPr>
          <w:rFonts w:ascii="Times New Roman" w:hAnsi="Times New Roman" w:cs="Times New Roman"/>
        </w:rPr>
        <w:t>According to DOE, recent third-party evaluations found that “an EERE taxpayer investment of $12 billion has already yielded an estimated net economic benefit to the United States of more than $230 billion, with an overall annual return on investment of more than 20%.”</w:t>
      </w:r>
      <w:r w:rsidRPr="00D832B1">
        <w:rPr>
          <w:rStyle w:val="FootnoteReference"/>
          <w:rFonts w:ascii="Times New Roman" w:hAnsi="Times New Roman" w:cs="Times New Roman"/>
        </w:rPr>
        <w:footnoteReference w:id="21"/>
      </w:r>
      <w:r w:rsidRPr="00D832B1">
        <w:rPr>
          <w:rFonts w:ascii="Times New Roman" w:hAnsi="Times New Roman" w:cs="Times New Roman"/>
        </w:rPr>
        <w:t xml:space="preserve"> A 2001 report of the </w:t>
      </w:r>
      <w:r w:rsidR="00150789">
        <w:rPr>
          <w:rFonts w:ascii="Times New Roman" w:hAnsi="Times New Roman" w:cs="Times New Roman"/>
        </w:rPr>
        <w:t xml:space="preserve">independent </w:t>
      </w:r>
      <w:r w:rsidRPr="00D832B1">
        <w:rPr>
          <w:rFonts w:ascii="Times New Roman" w:hAnsi="Times New Roman" w:cs="Times New Roman"/>
        </w:rPr>
        <w:t xml:space="preserve">National Research Council (NRC) found that DOE investments in energy efficiency research had yielded considerable net economic benefits, even apart from environmental benefits from reduced pollution and national security benefits from reduced petroleum consumption. The NRC </w:t>
      </w:r>
      <w:r w:rsidRPr="00D832B1">
        <w:rPr>
          <w:rFonts w:ascii="Times New Roman" w:hAnsi="Times New Roman" w:cs="Times New Roman"/>
        </w:rPr>
        <w:lastRenderedPageBreak/>
        <w:t>found that from 1978 to 2000, EERE invested $7 billion (1999 dollars), which yielded a total economic benefit of $30 billion by 2000.</w:t>
      </w:r>
      <w:r w:rsidRPr="00D832B1">
        <w:rPr>
          <w:rStyle w:val="FootnoteReference"/>
          <w:rFonts w:ascii="Times New Roman" w:hAnsi="Times New Roman" w:cs="Times New Roman"/>
        </w:rPr>
        <w:footnoteReference w:id="22"/>
      </w:r>
    </w:p>
    <w:p w:rsidR="009C7554" w:rsidRPr="00D832B1" w:rsidRDefault="009C7554" w:rsidP="003A331D">
      <w:pPr>
        <w:spacing w:after="0" w:line="276" w:lineRule="auto"/>
        <w:jc w:val="both"/>
        <w:rPr>
          <w:rFonts w:ascii="Times New Roman" w:hAnsi="Times New Roman" w:cs="Times New Roman"/>
        </w:rPr>
      </w:pPr>
    </w:p>
    <w:p w:rsidR="009C7554" w:rsidRPr="00D832B1" w:rsidRDefault="009C7554" w:rsidP="003A331D">
      <w:pPr>
        <w:spacing w:after="0" w:line="276" w:lineRule="auto"/>
        <w:jc w:val="both"/>
        <w:rPr>
          <w:rFonts w:ascii="Times New Roman" w:hAnsi="Times New Roman" w:cs="Times New Roman"/>
        </w:rPr>
      </w:pPr>
      <w:r w:rsidRPr="00D832B1">
        <w:rPr>
          <w:rFonts w:ascii="Times New Roman" w:hAnsi="Times New Roman" w:cs="Times New Roman"/>
        </w:rPr>
        <w:t xml:space="preserve">One example of EERE’s important role in the American energy innovation system is its SunShot Initiative. </w:t>
      </w:r>
      <w:r w:rsidR="00F33846">
        <w:rPr>
          <w:rFonts w:ascii="Times New Roman" w:hAnsi="Times New Roman" w:cs="Times New Roman"/>
        </w:rPr>
        <w:t>Since</w:t>
      </w:r>
      <w:r w:rsidRPr="00D832B1">
        <w:rPr>
          <w:rFonts w:ascii="Times New Roman" w:hAnsi="Times New Roman" w:cs="Times New Roman"/>
        </w:rPr>
        <w:t xml:space="preserve"> 2011, SunShot has funded R&amp;D</w:t>
      </w:r>
      <w:r w:rsidR="00F33846">
        <w:rPr>
          <w:rFonts w:ascii="Times New Roman" w:hAnsi="Times New Roman" w:cs="Times New Roman"/>
        </w:rPr>
        <w:t xml:space="preserve"> and</w:t>
      </w:r>
      <w:r w:rsidRPr="00D832B1">
        <w:rPr>
          <w:rFonts w:ascii="Times New Roman" w:hAnsi="Times New Roman" w:cs="Times New Roman"/>
        </w:rPr>
        <w:t xml:space="preserve"> demonstration projects with public and private partners</w:t>
      </w:r>
      <w:r w:rsidR="00F33846">
        <w:rPr>
          <w:rFonts w:ascii="Times New Roman" w:hAnsi="Times New Roman" w:cs="Times New Roman"/>
        </w:rPr>
        <w:t>; EERE’s budget for solar technologies was $233 million in 2015</w:t>
      </w:r>
      <w:r w:rsidRPr="00D832B1">
        <w:rPr>
          <w:rFonts w:ascii="Times New Roman" w:hAnsi="Times New Roman" w:cs="Times New Roman"/>
        </w:rPr>
        <w:t>. Meanwhile, the U.S. solar power industry has grown enormously due to continuous cost reductions for residential, commercial</w:t>
      </w:r>
      <w:r w:rsidR="008E3416">
        <w:rPr>
          <w:rFonts w:ascii="Times New Roman" w:hAnsi="Times New Roman" w:cs="Times New Roman"/>
        </w:rPr>
        <w:t>,</w:t>
      </w:r>
      <w:bookmarkStart w:id="0" w:name="_GoBack"/>
      <w:bookmarkEnd w:id="0"/>
      <w:r w:rsidRPr="00D832B1">
        <w:rPr>
          <w:rFonts w:ascii="Times New Roman" w:hAnsi="Times New Roman" w:cs="Times New Roman"/>
        </w:rPr>
        <w:t xml:space="preserve"> and utility-scale photovoltaic systems. The total power generated by solar photovoltaics in the U.S. increased by a factor of </w:t>
      </w:r>
      <w:r w:rsidR="00150789">
        <w:rPr>
          <w:rFonts w:ascii="Times New Roman" w:hAnsi="Times New Roman" w:cs="Times New Roman"/>
        </w:rPr>
        <w:t>2,000</w:t>
      </w:r>
      <w:r w:rsidRPr="00D832B1">
        <w:rPr>
          <w:rFonts w:ascii="Times New Roman" w:hAnsi="Times New Roman" w:cs="Times New Roman"/>
        </w:rPr>
        <w:t xml:space="preserve"> during the decade from 2007-2016.</w:t>
      </w:r>
      <w:r w:rsidRPr="00D832B1">
        <w:rPr>
          <w:rStyle w:val="FootnoteReference"/>
          <w:rFonts w:ascii="Times New Roman" w:hAnsi="Times New Roman" w:cs="Times New Roman"/>
        </w:rPr>
        <w:footnoteReference w:id="23"/>
      </w:r>
      <w:r w:rsidRPr="00D832B1">
        <w:rPr>
          <w:rFonts w:ascii="Times New Roman" w:hAnsi="Times New Roman" w:cs="Times New Roman"/>
        </w:rPr>
        <w:t xml:space="preserve"> According to </w:t>
      </w:r>
      <w:r w:rsidR="00CC2A2D">
        <w:rPr>
          <w:rFonts w:ascii="Times New Roman" w:hAnsi="Times New Roman" w:cs="Times New Roman"/>
        </w:rPr>
        <w:t>a 2017 DOE report</w:t>
      </w:r>
      <w:r w:rsidRPr="00D832B1">
        <w:rPr>
          <w:rFonts w:ascii="Times New Roman" w:hAnsi="Times New Roman" w:cs="Times New Roman"/>
        </w:rPr>
        <w:t xml:space="preserve">, there were </w:t>
      </w:r>
      <w:r w:rsidR="00CC2A2D">
        <w:rPr>
          <w:rFonts w:ascii="Times New Roman" w:hAnsi="Times New Roman" w:cs="Times New Roman"/>
        </w:rPr>
        <w:t>374,000</w:t>
      </w:r>
      <w:r w:rsidRPr="00D832B1">
        <w:rPr>
          <w:rFonts w:ascii="Times New Roman" w:hAnsi="Times New Roman" w:cs="Times New Roman"/>
        </w:rPr>
        <w:t xml:space="preserve"> solar industry jobs in the United States in </w:t>
      </w:r>
      <w:r w:rsidR="00CC2A2D" w:rsidRPr="00D832B1">
        <w:rPr>
          <w:rFonts w:ascii="Times New Roman" w:hAnsi="Times New Roman" w:cs="Times New Roman"/>
        </w:rPr>
        <w:t>201</w:t>
      </w:r>
      <w:r w:rsidR="00CC2A2D">
        <w:rPr>
          <w:rFonts w:ascii="Times New Roman" w:hAnsi="Times New Roman" w:cs="Times New Roman"/>
        </w:rPr>
        <w:t>6, slightly higher than the number of jobs in the natural gas sector (362,000 jobs) and more than twice that of coal</w:t>
      </w:r>
      <w:r w:rsidR="002A3C9A">
        <w:rPr>
          <w:rFonts w:ascii="Times New Roman" w:hAnsi="Times New Roman" w:cs="Times New Roman"/>
        </w:rPr>
        <w:t xml:space="preserve"> </w:t>
      </w:r>
      <w:r w:rsidR="00CC2A2D">
        <w:rPr>
          <w:rFonts w:ascii="Times New Roman" w:hAnsi="Times New Roman" w:cs="Times New Roman"/>
        </w:rPr>
        <w:t>sector jobs (160,000 jobs)</w:t>
      </w:r>
      <w:r w:rsidRPr="00D832B1">
        <w:rPr>
          <w:rFonts w:ascii="Times New Roman" w:hAnsi="Times New Roman" w:cs="Times New Roman"/>
        </w:rPr>
        <w:t>.</w:t>
      </w:r>
      <w:r w:rsidRPr="00D832B1">
        <w:rPr>
          <w:rStyle w:val="FootnoteReference"/>
          <w:rFonts w:ascii="Times New Roman" w:hAnsi="Times New Roman" w:cs="Times New Roman"/>
        </w:rPr>
        <w:footnoteReference w:id="24"/>
      </w:r>
      <w:r w:rsidR="00107BEA">
        <w:rPr>
          <w:rFonts w:ascii="Times New Roman" w:hAnsi="Times New Roman" w:cs="Times New Roman"/>
        </w:rPr>
        <w:t xml:space="preserve"> In </w:t>
      </w:r>
      <w:r w:rsidR="00863FB5">
        <w:rPr>
          <w:rFonts w:ascii="Times New Roman" w:hAnsi="Times New Roman" w:cs="Times New Roman"/>
        </w:rPr>
        <w:t>terms of growth rates</w:t>
      </w:r>
      <w:r w:rsidR="00107BEA">
        <w:rPr>
          <w:rFonts w:ascii="Times New Roman" w:hAnsi="Times New Roman" w:cs="Times New Roman"/>
        </w:rPr>
        <w:t xml:space="preserve">, the number of jobs created in </w:t>
      </w:r>
      <w:r w:rsidR="00863FB5">
        <w:rPr>
          <w:rFonts w:ascii="Times New Roman" w:hAnsi="Times New Roman" w:cs="Times New Roman"/>
        </w:rPr>
        <w:t xml:space="preserve">2016 by </w:t>
      </w:r>
      <w:r w:rsidR="00107BEA">
        <w:rPr>
          <w:rFonts w:ascii="Times New Roman" w:hAnsi="Times New Roman" w:cs="Times New Roman"/>
        </w:rPr>
        <w:t xml:space="preserve">the </w:t>
      </w:r>
      <w:r w:rsidR="002A3C9A">
        <w:rPr>
          <w:rFonts w:ascii="Times New Roman" w:hAnsi="Times New Roman" w:cs="Times New Roman"/>
        </w:rPr>
        <w:t xml:space="preserve">U.S. </w:t>
      </w:r>
      <w:r w:rsidR="00107BEA">
        <w:rPr>
          <w:rFonts w:ascii="Times New Roman" w:hAnsi="Times New Roman" w:cs="Times New Roman"/>
        </w:rPr>
        <w:t xml:space="preserve">solar power industry was </w:t>
      </w:r>
      <w:r w:rsidR="00863FB5">
        <w:rPr>
          <w:rFonts w:ascii="Times New Roman" w:hAnsi="Times New Roman" w:cs="Times New Roman"/>
        </w:rPr>
        <w:t xml:space="preserve">nearly 5 times greater than the number of jobs created by the oil, natural gas, and coal sectors combined. </w:t>
      </w:r>
    </w:p>
    <w:p w:rsidR="009C7554" w:rsidRPr="00D832B1" w:rsidRDefault="009C7554" w:rsidP="003A331D">
      <w:pPr>
        <w:spacing w:after="0" w:line="276" w:lineRule="auto"/>
        <w:jc w:val="both"/>
        <w:rPr>
          <w:rFonts w:ascii="Times New Roman" w:hAnsi="Times New Roman" w:cs="Times New Roman"/>
        </w:rPr>
      </w:pPr>
    </w:p>
    <w:p w:rsidR="009C7554" w:rsidRPr="00D832B1" w:rsidRDefault="009C7554" w:rsidP="003A331D">
      <w:pPr>
        <w:spacing w:after="0" w:line="276" w:lineRule="auto"/>
        <w:jc w:val="both"/>
        <w:rPr>
          <w:rFonts w:ascii="Times New Roman" w:hAnsi="Times New Roman" w:cs="Times New Roman"/>
        </w:rPr>
      </w:pPr>
      <w:r w:rsidRPr="00D832B1">
        <w:rPr>
          <w:rFonts w:ascii="Times New Roman" w:hAnsi="Times New Roman" w:cs="Times New Roman"/>
        </w:rPr>
        <w:t>As another example of EERE’s impact, their Solid-State Lighting (SSL) program was instrumental in developing and promoting the adoption of solid-state lighting. The National Research Council performed an assessment of these investments and concluded, “DOE has done an impressive job in leveraging a relatively small level of funding to play a leading role nationally and internationally in stimulating the development of SSL.”</w:t>
      </w:r>
      <w:r w:rsidRPr="00D832B1">
        <w:rPr>
          <w:rStyle w:val="FootnoteReference"/>
          <w:rFonts w:ascii="Times New Roman" w:hAnsi="Times New Roman" w:cs="Times New Roman"/>
        </w:rPr>
        <w:footnoteReference w:id="25"/>
      </w:r>
      <w:r w:rsidRPr="00D832B1">
        <w:rPr>
          <w:rFonts w:ascii="Times New Roman" w:hAnsi="Times New Roman" w:cs="Times New Roman"/>
        </w:rPr>
        <w:t xml:space="preserve"> </w:t>
      </w:r>
      <w:r w:rsidR="00150789">
        <w:rPr>
          <w:rFonts w:ascii="Times New Roman" w:hAnsi="Times New Roman" w:cs="Times New Roman"/>
        </w:rPr>
        <w:t>The progress in SSL development and deployment resulted from a combination of R&amp;D and DOE efficiency standards established in the bipartisan Energy Independence and Security Act of 20</w:t>
      </w:r>
      <w:r w:rsidR="00FC5B33">
        <w:rPr>
          <w:rFonts w:ascii="Times New Roman" w:hAnsi="Times New Roman" w:cs="Times New Roman"/>
        </w:rPr>
        <w:t>0</w:t>
      </w:r>
      <w:r w:rsidR="00150789">
        <w:rPr>
          <w:rFonts w:ascii="Times New Roman" w:hAnsi="Times New Roman" w:cs="Times New Roman"/>
        </w:rPr>
        <w:t xml:space="preserve">7. </w:t>
      </w:r>
      <w:r w:rsidRPr="00D832B1">
        <w:rPr>
          <w:rFonts w:ascii="Times New Roman" w:hAnsi="Times New Roman" w:cs="Times New Roman"/>
        </w:rPr>
        <w:t xml:space="preserve">According to the Department, the introduction of </w:t>
      </w:r>
      <w:r w:rsidR="00150789">
        <w:rPr>
          <w:rFonts w:ascii="Times New Roman" w:hAnsi="Times New Roman" w:cs="Times New Roman"/>
        </w:rPr>
        <w:t>SSL</w:t>
      </w:r>
      <w:r w:rsidRPr="00D832B1">
        <w:rPr>
          <w:rFonts w:ascii="Times New Roman" w:hAnsi="Times New Roman" w:cs="Times New Roman"/>
        </w:rPr>
        <w:t xml:space="preserve"> could save Americans $50 billion annually in lighting costs by 2035.</w:t>
      </w:r>
      <w:r w:rsidRPr="00D832B1">
        <w:rPr>
          <w:rStyle w:val="FootnoteReference"/>
          <w:rFonts w:ascii="Times New Roman" w:hAnsi="Times New Roman" w:cs="Times New Roman"/>
        </w:rPr>
        <w:footnoteReference w:id="26"/>
      </w:r>
    </w:p>
    <w:p w:rsidR="009C7554" w:rsidRPr="00D832B1" w:rsidRDefault="009C7554" w:rsidP="003A331D">
      <w:pPr>
        <w:spacing w:after="0" w:line="276" w:lineRule="auto"/>
        <w:jc w:val="both"/>
        <w:rPr>
          <w:rFonts w:ascii="Times New Roman" w:hAnsi="Times New Roman" w:cs="Times New Roman"/>
          <w:b/>
          <w:i/>
          <w:iCs/>
        </w:rPr>
      </w:pPr>
    </w:p>
    <w:p w:rsidR="009C7554" w:rsidRPr="00D832B1" w:rsidRDefault="009C7554" w:rsidP="003A331D">
      <w:pPr>
        <w:spacing w:after="0" w:line="276" w:lineRule="auto"/>
        <w:jc w:val="both"/>
        <w:rPr>
          <w:rFonts w:ascii="Times New Roman" w:hAnsi="Times New Roman" w:cs="Times New Roman"/>
          <w:b/>
          <w:i/>
          <w:iCs/>
        </w:rPr>
      </w:pPr>
      <w:r w:rsidRPr="00D832B1">
        <w:rPr>
          <w:rFonts w:ascii="Times New Roman" w:hAnsi="Times New Roman" w:cs="Times New Roman"/>
          <w:b/>
          <w:i/>
          <w:iCs/>
        </w:rPr>
        <w:t>ARPA-E</w:t>
      </w:r>
    </w:p>
    <w:p w:rsidR="009C7554" w:rsidRPr="00D832B1" w:rsidRDefault="009C7554" w:rsidP="003A331D">
      <w:pPr>
        <w:spacing w:after="0" w:line="276" w:lineRule="auto"/>
        <w:jc w:val="both"/>
        <w:rPr>
          <w:rFonts w:ascii="Times New Roman" w:hAnsi="Times New Roman" w:cs="Times New Roman"/>
          <w:b/>
          <w:iCs/>
        </w:rPr>
      </w:pPr>
    </w:p>
    <w:p w:rsidR="009C7554" w:rsidRPr="00D832B1" w:rsidRDefault="009C7554" w:rsidP="003A331D">
      <w:pPr>
        <w:spacing w:after="0" w:line="276" w:lineRule="auto"/>
        <w:jc w:val="both"/>
        <w:rPr>
          <w:rFonts w:ascii="Times New Roman" w:hAnsi="Times New Roman" w:cs="Times New Roman"/>
          <w:lang w:val="en-US" w:eastAsia="en-GB"/>
        </w:rPr>
      </w:pPr>
      <w:r w:rsidRPr="00D832B1">
        <w:rPr>
          <w:rFonts w:ascii="Times New Roman" w:hAnsi="Times New Roman" w:cs="Times New Roman"/>
          <w:lang w:val="en-US" w:eastAsia="en-GB"/>
        </w:rPr>
        <w:t>Modelled after DARPA to fund transformative research, the Advanced Research Projects Agency for Energy (ARPA-E) was established by the America COMPETES Act of 2007 and funded by the Recovery Act (ARRA) of 2009. Its goal was to support technology ideas that were not being funded by the private sector or other DOE programs. ARPA-E has received broad bipartisan support. In the FY 2017 budget proceedings, 44 Democrats and 26 Republicans supported an amendment by Sen. Schatz to increase funding for ARPA-E; the House passed a similar amendment by Rep. Schiff by a voice vote</w:t>
      </w:r>
      <w:r w:rsidRPr="00D832B1">
        <w:rPr>
          <w:rStyle w:val="FootnoteReference"/>
          <w:rFonts w:ascii="Times New Roman" w:hAnsi="Times New Roman" w:cs="Times New Roman"/>
          <w:lang w:val="en-US"/>
        </w:rPr>
        <w:footnoteReference w:id="27"/>
      </w:r>
      <w:r w:rsidRPr="00D832B1">
        <w:rPr>
          <w:rFonts w:ascii="Times New Roman" w:hAnsi="Times New Roman" w:cs="Times New Roman"/>
          <w:lang w:val="en-US" w:eastAsia="en-GB"/>
        </w:rPr>
        <w:t xml:space="preserve">. </w:t>
      </w:r>
      <w:r w:rsidRPr="00D832B1">
        <w:rPr>
          <w:rFonts w:ascii="Times New Roman" w:hAnsi="Times New Roman" w:cs="Times New Roman"/>
          <w:lang w:val="en-US"/>
        </w:rPr>
        <w:t>ARPA-E’s funding has been relatively stable over the past 3 years (2014-2016) at $280-290 million/year, which constitutes about 7-8% of all DOE funding for energy research development and demonstration (RD&amp;D).</w:t>
      </w:r>
      <w:r w:rsidRPr="00D832B1">
        <w:rPr>
          <w:rStyle w:val="FootnoteReference"/>
          <w:rFonts w:ascii="Times New Roman" w:hAnsi="Times New Roman" w:cs="Times New Roman"/>
          <w:lang w:val="en-US"/>
        </w:rPr>
        <w:footnoteReference w:id="28"/>
      </w:r>
      <w:r w:rsidRPr="00D832B1">
        <w:rPr>
          <w:rFonts w:ascii="Times New Roman" w:hAnsi="Times New Roman" w:cs="Times New Roman"/>
          <w:lang w:val="en-US"/>
        </w:rPr>
        <w:t xml:space="preserve">  </w:t>
      </w:r>
    </w:p>
    <w:p w:rsidR="009C7554" w:rsidRPr="00D832B1" w:rsidRDefault="009C7554" w:rsidP="003A331D">
      <w:pPr>
        <w:spacing w:after="0" w:line="276" w:lineRule="auto"/>
        <w:jc w:val="both"/>
        <w:rPr>
          <w:rFonts w:ascii="Times New Roman" w:hAnsi="Times New Roman" w:cs="Times New Roman"/>
          <w:lang w:val="en-US"/>
        </w:rPr>
      </w:pPr>
    </w:p>
    <w:p w:rsidR="009C7554" w:rsidRPr="00D832B1" w:rsidRDefault="009C7554" w:rsidP="00371D39">
      <w:pPr>
        <w:spacing w:after="0" w:line="276" w:lineRule="auto"/>
        <w:jc w:val="both"/>
        <w:rPr>
          <w:rFonts w:ascii="Times New Roman" w:hAnsi="Times New Roman" w:cs="Times New Roman"/>
          <w:lang w:val="en-US"/>
        </w:rPr>
      </w:pPr>
      <w:r w:rsidRPr="00D832B1">
        <w:rPr>
          <w:rFonts w:ascii="Times New Roman" w:hAnsi="Times New Roman" w:cs="Times New Roman"/>
          <w:lang w:val="en-US"/>
        </w:rPr>
        <w:t>One characteristic that differentiates ARPA-E from other DOE programs is the recruitment and empowerment of program managers on short-term contracts.</w:t>
      </w:r>
      <w:r w:rsidRPr="00D832B1">
        <w:rPr>
          <w:rStyle w:val="FootnoteReference"/>
          <w:rFonts w:ascii="Times New Roman" w:hAnsi="Times New Roman" w:cs="Times New Roman"/>
          <w:lang w:val="en-US"/>
        </w:rPr>
        <w:footnoteReference w:id="29"/>
      </w:r>
      <w:r w:rsidRPr="00D832B1">
        <w:rPr>
          <w:rFonts w:ascii="Times New Roman" w:hAnsi="Times New Roman" w:cs="Times New Roman"/>
          <w:lang w:val="en-US"/>
        </w:rPr>
        <w:t xml:space="preserve"> Another is its direct reporting to the Secretary of Energy, rather than being embedded in the existing structure of DOE. These features allow the agency to pursue priorities of long-term importance, in consultation with academics and industry professionals, without being subject to political interference on spending priorities. </w:t>
      </w:r>
    </w:p>
    <w:p w:rsidR="009C7554" w:rsidRPr="00D832B1" w:rsidRDefault="009C7554" w:rsidP="003A331D">
      <w:pPr>
        <w:spacing w:after="0" w:line="276" w:lineRule="auto"/>
        <w:jc w:val="both"/>
        <w:rPr>
          <w:rFonts w:ascii="Times New Roman" w:hAnsi="Times New Roman" w:cs="Times New Roman"/>
          <w:lang w:val="en-US"/>
        </w:rPr>
      </w:pPr>
    </w:p>
    <w:p w:rsidR="009C7554" w:rsidRPr="00D832B1" w:rsidRDefault="009C7554" w:rsidP="003A331D">
      <w:pPr>
        <w:spacing w:after="0" w:line="276" w:lineRule="auto"/>
        <w:jc w:val="both"/>
        <w:rPr>
          <w:rFonts w:ascii="Times New Roman" w:hAnsi="Times New Roman" w:cs="Times New Roman"/>
          <w:lang w:val="en-US"/>
        </w:rPr>
      </w:pPr>
      <w:r w:rsidRPr="00D832B1">
        <w:rPr>
          <w:rFonts w:ascii="Times New Roman" w:hAnsi="Times New Roman" w:cs="Times New Roman"/>
          <w:lang w:val="en-US"/>
        </w:rPr>
        <w:t xml:space="preserve">The goal of ARPA-E is to fund projects that may lead to long-term transformation in our energy system, to increase efficiency, national security, and environmental protection. </w:t>
      </w:r>
      <w:r w:rsidR="00B5778F">
        <w:rPr>
          <w:rFonts w:ascii="Times New Roman" w:hAnsi="Times New Roman" w:cs="Times New Roman"/>
          <w:lang w:val="en-US"/>
        </w:rPr>
        <w:t>This year, a study from the National Academies found “</w:t>
      </w:r>
      <w:r w:rsidR="00B5778F" w:rsidRPr="00371D39">
        <w:rPr>
          <w:rFonts w:ascii="Times New Roman" w:hAnsi="Times New Roman" w:cs="Times New Roman"/>
          <w:lang w:val="en-US"/>
        </w:rPr>
        <w:t>clear indicators that ARPA-E is making progress toward achieving its statutory</w:t>
      </w:r>
      <w:r w:rsidR="00B5778F">
        <w:rPr>
          <w:rFonts w:ascii="Times New Roman" w:hAnsi="Times New Roman" w:cs="Times New Roman"/>
          <w:lang w:val="en-US"/>
        </w:rPr>
        <w:t xml:space="preserve"> </w:t>
      </w:r>
      <w:r w:rsidR="00B5778F" w:rsidRPr="00371D39">
        <w:rPr>
          <w:rFonts w:ascii="Times New Roman" w:hAnsi="Times New Roman" w:cs="Times New Roman"/>
          <w:lang w:val="en-US"/>
        </w:rPr>
        <w:t>mission and goals</w:t>
      </w:r>
      <w:r w:rsidR="00B5778F">
        <w:rPr>
          <w:rFonts w:ascii="Times New Roman" w:hAnsi="Times New Roman" w:cs="Times New Roman"/>
          <w:lang w:val="en-US"/>
        </w:rPr>
        <w:t>.”</w:t>
      </w:r>
      <w:r w:rsidR="00B5778F">
        <w:rPr>
          <w:rStyle w:val="FootnoteReference"/>
          <w:rFonts w:ascii="Times New Roman" w:hAnsi="Times New Roman" w:cs="Times New Roman"/>
          <w:lang w:val="en-US"/>
        </w:rPr>
        <w:footnoteReference w:id="30"/>
      </w:r>
      <w:r w:rsidR="00B5778F">
        <w:rPr>
          <w:rFonts w:ascii="Times New Roman" w:hAnsi="Times New Roman" w:cs="Times New Roman"/>
          <w:lang w:val="en-US"/>
        </w:rPr>
        <w:t xml:space="preserve"> </w:t>
      </w:r>
      <w:r w:rsidRPr="00D832B1">
        <w:rPr>
          <w:rFonts w:ascii="Times New Roman" w:hAnsi="Times New Roman" w:cs="Times New Roman"/>
          <w:lang w:val="en-US"/>
        </w:rPr>
        <w:t xml:space="preserve">ARPA-E has funded over </w:t>
      </w:r>
      <w:r w:rsidRPr="00ED4923">
        <w:rPr>
          <w:rFonts w:ascii="Times New Roman" w:hAnsi="Times New Roman" w:cs="Times New Roman"/>
          <w:lang w:val="en-US"/>
        </w:rPr>
        <w:t>400</w:t>
      </w:r>
      <w:r w:rsidRPr="00D832B1">
        <w:rPr>
          <w:rFonts w:ascii="Times New Roman" w:hAnsi="Times New Roman" w:cs="Times New Roman"/>
          <w:lang w:val="en-US"/>
        </w:rPr>
        <w:t xml:space="preserve"> projects across 39 states, including 42% from universities, 32% from small businesses, 14% from large businesses, 8% from Federally Funded Research and Development Centers, and 4% from non-profits. As of this year, the $1.5 billion in public funds that have been awarded through ARPA-E has attracted $1.8 billion in </w:t>
      </w:r>
      <w:r w:rsidR="0078140A">
        <w:rPr>
          <w:rFonts w:ascii="Times New Roman" w:hAnsi="Times New Roman" w:cs="Times New Roman"/>
          <w:lang w:val="en-US"/>
        </w:rPr>
        <w:t xml:space="preserve">follow-on </w:t>
      </w:r>
      <w:r w:rsidRPr="00D832B1">
        <w:rPr>
          <w:rFonts w:ascii="Times New Roman" w:hAnsi="Times New Roman" w:cs="Times New Roman"/>
          <w:lang w:val="en-US"/>
        </w:rPr>
        <w:t>private investment.</w:t>
      </w:r>
      <w:r w:rsidRPr="00D832B1">
        <w:rPr>
          <w:rStyle w:val="FootnoteReference"/>
          <w:rFonts w:ascii="Times New Roman" w:hAnsi="Times New Roman" w:cs="Times New Roman"/>
          <w:lang w:val="en-US"/>
        </w:rPr>
        <w:footnoteReference w:id="31"/>
      </w:r>
    </w:p>
    <w:p w:rsidR="009C7554" w:rsidRPr="00D832B1" w:rsidRDefault="009C7554" w:rsidP="003A331D">
      <w:pPr>
        <w:spacing w:after="0" w:line="276" w:lineRule="auto"/>
        <w:jc w:val="both"/>
        <w:rPr>
          <w:rFonts w:ascii="Times New Roman" w:hAnsi="Times New Roman" w:cs="Times New Roman"/>
          <w:lang w:val="en-US"/>
        </w:rPr>
      </w:pPr>
    </w:p>
    <w:p w:rsidR="009C7554" w:rsidRPr="00D832B1" w:rsidRDefault="009C7554" w:rsidP="003A331D">
      <w:pPr>
        <w:spacing w:after="0" w:line="276" w:lineRule="auto"/>
        <w:jc w:val="both"/>
        <w:rPr>
          <w:rFonts w:ascii="Times New Roman" w:hAnsi="Times New Roman" w:cs="Times New Roman"/>
          <w:lang w:val="en-US"/>
        </w:rPr>
      </w:pPr>
      <w:r w:rsidRPr="00D832B1">
        <w:rPr>
          <w:rFonts w:ascii="Times New Roman" w:hAnsi="Times New Roman" w:cs="Times New Roman"/>
          <w:lang w:val="en-US"/>
        </w:rPr>
        <w:t>Because it is impossible to predict the long-term impact of R&amp;D in advance, and given the long timescales involved in demonstrating and deploying energy technology,</w:t>
      </w:r>
      <w:r w:rsidRPr="00D832B1">
        <w:rPr>
          <w:rStyle w:val="FootnoteReference"/>
          <w:rFonts w:ascii="Times New Roman" w:hAnsi="Times New Roman" w:cs="Times New Roman"/>
          <w:lang w:val="en-US"/>
        </w:rPr>
        <w:footnoteReference w:id="32"/>
      </w:r>
      <w:r w:rsidRPr="00D832B1">
        <w:rPr>
          <w:rFonts w:ascii="Times New Roman" w:hAnsi="Times New Roman" w:cs="Times New Roman"/>
          <w:lang w:val="en-US"/>
        </w:rPr>
        <w:t xml:space="preserve"> the full impact of ARPA-E investments will only be fully realized in a decade or two. However, the international push to find cost-effective ways to accelerate energy innovation has provided impetus for researchers to start documenting what we know about the short-term success of ARPA-E projects. </w:t>
      </w:r>
    </w:p>
    <w:p w:rsidR="009C7554" w:rsidRPr="00D832B1" w:rsidRDefault="009C7554" w:rsidP="003A331D">
      <w:pPr>
        <w:spacing w:after="0" w:line="276" w:lineRule="auto"/>
        <w:jc w:val="both"/>
        <w:rPr>
          <w:rFonts w:ascii="Times New Roman" w:hAnsi="Times New Roman" w:cs="Times New Roman"/>
          <w:lang w:val="en-US"/>
        </w:rPr>
      </w:pPr>
    </w:p>
    <w:p w:rsidR="009C7554" w:rsidRPr="00D832B1" w:rsidRDefault="0078140A" w:rsidP="00AD74B5">
      <w:pPr>
        <w:spacing w:after="0" w:line="276" w:lineRule="auto"/>
        <w:jc w:val="both"/>
        <w:rPr>
          <w:rFonts w:ascii="Times New Roman" w:hAnsi="Times New Roman"/>
          <w:lang w:val="en-US"/>
        </w:rPr>
      </w:pPr>
      <w:r>
        <w:rPr>
          <w:rFonts w:ascii="Times New Roman" w:hAnsi="Times New Roman" w:cs="Times New Roman"/>
          <w:lang w:val="en-US"/>
        </w:rPr>
        <w:t>Non-partisan</w:t>
      </w:r>
      <w:r w:rsidRPr="00D832B1">
        <w:rPr>
          <w:rFonts w:ascii="Times New Roman" w:hAnsi="Times New Roman" w:cs="Times New Roman"/>
          <w:lang w:val="en-US"/>
        </w:rPr>
        <w:t xml:space="preserve"> </w:t>
      </w:r>
      <w:r>
        <w:rPr>
          <w:rFonts w:ascii="Times New Roman" w:hAnsi="Times New Roman" w:cs="Times New Roman"/>
          <w:lang w:val="en-US"/>
        </w:rPr>
        <w:t xml:space="preserve">evaluation and </w:t>
      </w:r>
      <w:r w:rsidR="009C7554" w:rsidRPr="00D832B1">
        <w:rPr>
          <w:rFonts w:ascii="Times New Roman" w:hAnsi="Times New Roman" w:cs="Times New Roman"/>
          <w:lang w:val="en-US"/>
        </w:rPr>
        <w:t>research</w:t>
      </w:r>
      <w:r w:rsidR="00B5778F">
        <w:rPr>
          <w:rFonts w:ascii="Times New Roman" w:hAnsi="Times New Roman" w:cs="Times New Roman"/>
          <w:lang w:val="en-US"/>
        </w:rPr>
        <w:t>, including the National Academies study,</w:t>
      </w:r>
      <w:r w:rsidR="009C7554" w:rsidRPr="00D832B1">
        <w:rPr>
          <w:rFonts w:ascii="Times New Roman" w:hAnsi="Times New Roman" w:cs="Times New Roman"/>
          <w:lang w:val="en-US"/>
        </w:rPr>
        <w:t xml:space="preserve"> </w:t>
      </w:r>
      <w:r w:rsidR="001531D7">
        <w:rPr>
          <w:rFonts w:ascii="Times New Roman" w:hAnsi="Times New Roman" w:cs="Times New Roman"/>
          <w:lang w:val="en-US"/>
        </w:rPr>
        <w:t xml:space="preserve">has begun to shed light on the results of ARPA-E’s first several years. It </w:t>
      </w:r>
      <w:r w:rsidR="001531D7">
        <w:rPr>
          <w:rFonts w:ascii="Times New Roman" w:hAnsi="Times New Roman"/>
          <w:lang w:val="en-US"/>
        </w:rPr>
        <w:t xml:space="preserve">appears that </w:t>
      </w:r>
      <w:r w:rsidR="009C7554" w:rsidRPr="00D832B1">
        <w:rPr>
          <w:rFonts w:ascii="Times New Roman" w:hAnsi="Times New Roman"/>
          <w:lang w:val="en-US"/>
        </w:rPr>
        <w:t xml:space="preserve">ARPA-E has funded a </w:t>
      </w:r>
      <w:r>
        <w:rPr>
          <w:rFonts w:ascii="Times New Roman" w:hAnsi="Times New Roman"/>
          <w:lang w:val="en-US"/>
        </w:rPr>
        <w:t>distinct</w:t>
      </w:r>
      <w:r w:rsidRPr="00D832B1">
        <w:rPr>
          <w:rFonts w:ascii="Times New Roman" w:hAnsi="Times New Roman"/>
          <w:lang w:val="en-US"/>
        </w:rPr>
        <w:t xml:space="preserve"> </w:t>
      </w:r>
      <w:r w:rsidR="009C7554" w:rsidRPr="00D832B1">
        <w:rPr>
          <w:rFonts w:ascii="Times New Roman" w:hAnsi="Times New Roman"/>
          <w:lang w:val="en-US"/>
        </w:rPr>
        <w:t xml:space="preserve">portfolio of technology areas when compared to other DOE programs and the bulk of U.S. cleantech startups. In particular, ARPA-E has invested a larger fraction of its </w:t>
      </w:r>
      <w:r w:rsidR="00C6342B" w:rsidRPr="00D832B1">
        <w:rPr>
          <w:rFonts w:ascii="Times New Roman" w:hAnsi="Times New Roman"/>
          <w:lang w:val="en-US"/>
        </w:rPr>
        <w:t xml:space="preserve">startup-led projects in </w:t>
      </w:r>
      <w:r w:rsidR="009C7554" w:rsidRPr="00D832B1">
        <w:rPr>
          <w:rFonts w:ascii="Times New Roman" w:hAnsi="Times New Roman"/>
          <w:lang w:val="en-US"/>
        </w:rPr>
        <w:t>energy storage.</w:t>
      </w:r>
      <w:r w:rsidR="009C7554" w:rsidRPr="00D832B1">
        <w:rPr>
          <w:rStyle w:val="FootnoteReference"/>
          <w:rFonts w:ascii="Times New Roman" w:hAnsi="Times New Roman"/>
          <w:lang w:val="en-US"/>
        </w:rPr>
        <w:footnoteReference w:id="33"/>
      </w:r>
      <w:r w:rsidR="009C7554" w:rsidRPr="00D832B1">
        <w:rPr>
          <w:rFonts w:ascii="Times New Roman" w:hAnsi="Times New Roman"/>
          <w:lang w:val="en-US"/>
        </w:rPr>
        <w:t xml:space="preserve"> Interestingly, previous work has identified energy storage as a </w:t>
      </w:r>
      <w:r>
        <w:rPr>
          <w:rFonts w:ascii="Times New Roman" w:hAnsi="Times New Roman"/>
          <w:lang w:val="en-US"/>
        </w:rPr>
        <w:t xml:space="preserve">particularly </w:t>
      </w:r>
      <w:r w:rsidR="001C64E3">
        <w:rPr>
          <w:rFonts w:ascii="Times New Roman" w:hAnsi="Times New Roman"/>
          <w:lang w:val="en-US"/>
        </w:rPr>
        <w:t>high social</w:t>
      </w:r>
      <w:r>
        <w:rPr>
          <w:rFonts w:ascii="Times New Roman" w:hAnsi="Times New Roman"/>
          <w:lang w:val="en-US"/>
        </w:rPr>
        <w:t>-</w:t>
      </w:r>
      <w:r w:rsidR="001C64E3">
        <w:rPr>
          <w:rFonts w:ascii="Times New Roman" w:hAnsi="Times New Roman"/>
          <w:lang w:val="en-US"/>
        </w:rPr>
        <w:t xml:space="preserve">return </w:t>
      </w:r>
      <w:r w:rsidR="009C7554" w:rsidRPr="00D832B1">
        <w:rPr>
          <w:rFonts w:ascii="Times New Roman" w:hAnsi="Times New Roman"/>
          <w:lang w:val="en-US"/>
        </w:rPr>
        <w:t>opportunity for public energy R&amp;D.</w:t>
      </w:r>
      <w:r w:rsidR="009C7554" w:rsidRPr="00D832B1">
        <w:rPr>
          <w:rStyle w:val="FootnoteReference"/>
          <w:rFonts w:ascii="Times New Roman" w:hAnsi="Times New Roman"/>
          <w:lang w:val="en-US"/>
        </w:rPr>
        <w:footnoteReference w:id="34"/>
      </w:r>
      <w:r w:rsidR="001531D7">
        <w:rPr>
          <w:rFonts w:ascii="Times New Roman" w:hAnsi="Times New Roman"/>
          <w:lang w:val="en-US"/>
        </w:rPr>
        <w:t xml:space="preserve"> Other results show that </w:t>
      </w:r>
      <w:r w:rsidR="001531D7" w:rsidRPr="00D832B1">
        <w:rPr>
          <w:rFonts w:ascii="Times New Roman" w:hAnsi="Times New Roman"/>
          <w:lang w:val="en-US"/>
        </w:rPr>
        <w:t>ARPA-E-funded projects are more likely to produce a patent when compared to projects funded at a</w:t>
      </w:r>
      <w:r w:rsidR="001531D7">
        <w:rPr>
          <w:rFonts w:ascii="Times New Roman" w:hAnsi="Times New Roman"/>
          <w:lang w:val="en-US"/>
        </w:rPr>
        <w:t xml:space="preserve"> similar level elsewhere in DOE.</w:t>
      </w:r>
      <w:r w:rsidR="001531D7" w:rsidRPr="00D832B1">
        <w:rPr>
          <w:rStyle w:val="FootnoteReference"/>
          <w:rFonts w:ascii="Times New Roman" w:hAnsi="Times New Roman"/>
          <w:lang w:val="en-US"/>
        </w:rPr>
        <w:footnoteReference w:id="35"/>
      </w:r>
      <w:r w:rsidR="001531D7">
        <w:rPr>
          <w:rFonts w:ascii="Times New Roman" w:hAnsi="Times New Roman"/>
          <w:lang w:val="en-US"/>
        </w:rPr>
        <w:t xml:space="preserve"> This advantage may relate to the fact that ARPA-E program directors are empowered to select risky</w:t>
      </w:r>
      <w:r w:rsidR="001531D7" w:rsidRPr="00D832B1">
        <w:rPr>
          <w:rFonts w:ascii="Times New Roman" w:hAnsi="Times New Roman"/>
          <w:lang w:val="en-US"/>
        </w:rPr>
        <w:t xml:space="preserve"> projects </w:t>
      </w:r>
      <w:r w:rsidR="001531D7">
        <w:rPr>
          <w:rFonts w:ascii="Times New Roman" w:hAnsi="Times New Roman"/>
          <w:lang w:val="en-US"/>
        </w:rPr>
        <w:t>for funding, and yet these projects</w:t>
      </w:r>
      <w:r w:rsidR="001531D7" w:rsidRPr="00D832B1">
        <w:rPr>
          <w:rFonts w:ascii="Times New Roman" w:hAnsi="Times New Roman"/>
          <w:lang w:val="en-US"/>
        </w:rPr>
        <w:t xml:space="preserve"> perform as well as those with higher ratings from external reviewers</w:t>
      </w:r>
      <w:r w:rsidR="001531D7" w:rsidRPr="001531D7">
        <w:rPr>
          <w:rFonts w:ascii="Times New Roman" w:hAnsi="Times New Roman"/>
          <w:lang w:val="en-US"/>
        </w:rPr>
        <w:t xml:space="preserve"> </w:t>
      </w:r>
      <w:r w:rsidR="001531D7" w:rsidRPr="00D832B1">
        <w:rPr>
          <w:rFonts w:ascii="Times New Roman" w:hAnsi="Times New Roman"/>
          <w:lang w:val="en-US"/>
        </w:rPr>
        <w:t>on metrics of publications, patents, and market engagement.</w:t>
      </w:r>
      <w:r w:rsidR="001531D7" w:rsidRPr="00D832B1">
        <w:rPr>
          <w:rStyle w:val="FootnoteReference"/>
          <w:rFonts w:ascii="Times New Roman" w:hAnsi="Times New Roman"/>
          <w:lang w:val="en-US"/>
        </w:rPr>
        <w:footnoteReference w:id="36"/>
      </w:r>
    </w:p>
    <w:p w:rsidR="009C7554" w:rsidRPr="00D832B1" w:rsidRDefault="009C7554" w:rsidP="003A331D">
      <w:pPr>
        <w:spacing w:after="0" w:line="276" w:lineRule="auto"/>
        <w:jc w:val="both"/>
        <w:rPr>
          <w:rFonts w:ascii="Times New Roman" w:hAnsi="Times New Roman" w:cs="Times New Roman"/>
          <w:lang w:val="en-US"/>
        </w:rPr>
      </w:pPr>
    </w:p>
    <w:p w:rsidR="009C7554" w:rsidRPr="00D832B1" w:rsidRDefault="009C7554" w:rsidP="003A331D">
      <w:pPr>
        <w:spacing w:after="0" w:line="276" w:lineRule="auto"/>
        <w:jc w:val="both"/>
        <w:rPr>
          <w:rFonts w:ascii="Times New Roman" w:hAnsi="Times New Roman" w:cs="Times New Roman"/>
          <w:lang w:val="en-US"/>
        </w:rPr>
      </w:pPr>
      <w:r w:rsidRPr="00D832B1">
        <w:rPr>
          <w:rFonts w:ascii="Times New Roman" w:hAnsi="Times New Roman" w:cs="Times New Roman"/>
          <w:lang w:val="en-US"/>
        </w:rPr>
        <w:lastRenderedPageBreak/>
        <w:t xml:space="preserve">These early indicators suggest that the institutional model of ARPA-E complements efforts elsewhere in the innovation system and should be preserved. </w:t>
      </w:r>
      <w:r w:rsidR="007E7952" w:rsidRPr="00D832B1">
        <w:rPr>
          <w:rFonts w:ascii="Times New Roman" w:hAnsi="Times New Roman" w:cs="Times New Roman"/>
          <w:lang w:val="en-US"/>
        </w:rPr>
        <w:t xml:space="preserve">Public investment in risky, uncertain, paradigm-transforming research is necessary in order to create new technologies which can grow into entirely new industries. The benefits to this type of research cannot be captured by any single company, so private investment is severely limited. </w:t>
      </w:r>
    </w:p>
    <w:p w:rsidR="009C7554" w:rsidRDefault="009C7554" w:rsidP="003A331D">
      <w:pPr>
        <w:spacing w:after="0" w:line="276" w:lineRule="auto"/>
        <w:jc w:val="both"/>
        <w:rPr>
          <w:rFonts w:ascii="Times New Roman" w:hAnsi="Times New Roman" w:cs="Times New Roman"/>
          <w:lang w:val="en-US"/>
        </w:rPr>
      </w:pPr>
    </w:p>
    <w:p w:rsidR="003C7E80" w:rsidRDefault="003C7E80" w:rsidP="003A331D">
      <w:pPr>
        <w:spacing w:after="0" w:line="276" w:lineRule="auto"/>
        <w:jc w:val="both"/>
        <w:rPr>
          <w:rFonts w:ascii="Times New Roman" w:hAnsi="Times New Roman" w:cs="Times New Roman"/>
          <w:lang w:val="en-US"/>
        </w:rPr>
      </w:pPr>
    </w:p>
    <w:p w:rsidR="003C7E80" w:rsidRPr="00D832B1" w:rsidRDefault="003C7E80" w:rsidP="003A331D">
      <w:pPr>
        <w:spacing w:after="0" w:line="276" w:lineRule="auto"/>
        <w:jc w:val="both"/>
        <w:rPr>
          <w:rFonts w:ascii="Times New Roman" w:hAnsi="Times New Roman" w:cs="Times New Roman"/>
          <w:lang w:val="en-US"/>
        </w:rPr>
      </w:pPr>
    </w:p>
    <w:p w:rsidR="00767705" w:rsidRPr="00D832B1" w:rsidRDefault="00767705" w:rsidP="00767705">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contextualSpacing w:val="0"/>
        <w:jc w:val="both"/>
        <w:rPr>
          <w:rFonts w:ascii="Times New Roman" w:hAnsi="Times New Roman"/>
          <w:b/>
          <w:lang w:val="en-US"/>
        </w:rPr>
      </w:pPr>
      <w:r>
        <w:rPr>
          <w:rFonts w:ascii="Times New Roman" w:hAnsi="Times New Roman"/>
          <w:b/>
          <w:lang w:val="en-US"/>
        </w:rPr>
        <w:t xml:space="preserve">Opportunities for </w:t>
      </w:r>
      <w:r w:rsidR="0078140A">
        <w:rPr>
          <w:rFonts w:ascii="Times New Roman" w:hAnsi="Times New Roman"/>
          <w:b/>
          <w:lang w:val="en-US"/>
        </w:rPr>
        <w:t>improved performance</w:t>
      </w:r>
    </w:p>
    <w:p w:rsidR="009C7554" w:rsidRPr="00D832B1" w:rsidRDefault="009C7554" w:rsidP="003A331D">
      <w:pPr>
        <w:spacing w:after="0" w:line="276" w:lineRule="auto"/>
        <w:jc w:val="both"/>
        <w:rPr>
          <w:rFonts w:ascii="Times New Roman" w:hAnsi="Times New Roman" w:cs="Times New Roman"/>
          <w:iCs/>
        </w:rPr>
      </w:pPr>
    </w:p>
    <w:p w:rsidR="009C7554"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 xml:space="preserve">To be most effective, DOE investments in energy R&amp;D should be targeted at all stages of the innovation process. </w:t>
      </w:r>
      <w:r w:rsidRPr="00D832B1">
        <w:rPr>
          <w:rFonts w:ascii="Times New Roman" w:hAnsi="Times New Roman" w:cs="Times New Roman"/>
          <w:iCs/>
        </w:rPr>
        <w:t xml:space="preserve">Unfortunately, the current DOE structure consists of siloes between artificially determined budget categories based on outdated and counterproductive characterizations of “basic” and “applied” research. In reality, the distinction between so-called “basic” and “applied” research is impossible to determine, and the most transformative R&amp;D occurs with seamless interactions across disciplines of science and engineering. Therefore, making R&amp;D budget decisions along this artificial line necessarily limits creativity and out-of-the-box thinking required for the creation of new technologies. </w:t>
      </w:r>
    </w:p>
    <w:p w:rsidR="00B53201" w:rsidRPr="00D832B1" w:rsidRDefault="00B53201" w:rsidP="003A331D">
      <w:pPr>
        <w:spacing w:after="0" w:line="276" w:lineRule="auto"/>
        <w:jc w:val="both"/>
        <w:rPr>
          <w:rFonts w:ascii="Times New Roman" w:hAnsi="Times New Roman" w:cs="Times New Roman"/>
          <w:iCs/>
        </w:rPr>
      </w:pPr>
    </w:p>
    <w:p w:rsidR="003F44AA" w:rsidRPr="00AD74B5" w:rsidRDefault="003F44AA" w:rsidP="003A331D">
      <w:pPr>
        <w:spacing w:after="0" w:line="276" w:lineRule="auto"/>
        <w:jc w:val="both"/>
        <w:rPr>
          <w:rFonts w:ascii="Times New Roman" w:hAnsi="Times New Roman" w:cs="Times New Roman"/>
          <w:iCs/>
        </w:rPr>
      </w:pPr>
      <w:r w:rsidRPr="003A331D">
        <w:rPr>
          <w:rFonts w:ascii="Times New Roman" w:hAnsi="Times New Roman" w:cs="Times New Roman"/>
          <w:b/>
          <w:iCs/>
        </w:rPr>
        <w:t xml:space="preserve">Several </w:t>
      </w:r>
      <w:r w:rsidR="001123B0" w:rsidRPr="003A331D">
        <w:rPr>
          <w:rFonts w:ascii="Times New Roman" w:hAnsi="Times New Roman" w:cs="Times New Roman"/>
          <w:b/>
          <w:iCs/>
        </w:rPr>
        <w:t>programs created within DOE in recent years</w:t>
      </w:r>
      <w:r w:rsidRPr="003A331D">
        <w:rPr>
          <w:rFonts w:ascii="Times New Roman" w:hAnsi="Times New Roman" w:cs="Times New Roman"/>
          <w:b/>
          <w:iCs/>
        </w:rPr>
        <w:t>, including ARPA-E,</w:t>
      </w:r>
      <w:r w:rsidR="001123B0" w:rsidRPr="003A331D">
        <w:rPr>
          <w:rFonts w:ascii="Times New Roman" w:hAnsi="Times New Roman" w:cs="Times New Roman"/>
          <w:b/>
          <w:iCs/>
        </w:rPr>
        <w:t xml:space="preserve"> have fostered transdisciplinary research and supported activities across the “basic-applied” divide. </w:t>
      </w:r>
      <w:r w:rsidR="0078140A">
        <w:rPr>
          <w:rFonts w:ascii="Times New Roman" w:hAnsi="Times New Roman" w:cs="Times New Roman"/>
          <w:iCs/>
        </w:rPr>
        <w:t>T</w:t>
      </w:r>
      <w:r w:rsidR="001123B0" w:rsidRPr="003A331D">
        <w:rPr>
          <w:rFonts w:ascii="Times New Roman" w:hAnsi="Times New Roman" w:cs="Times New Roman"/>
          <w:iCs/>
        </w:rPr>
        <w:t xml:space="preserve">hese </w:t>
      </w:r>
      <w:r w:rsidR="0078140A">
        <w:rPr>
          <w:rFonts w:ascii="Times New Roman" w:hAnsi="Times New Roman" w:cs="Times New Roman"/>
          <w:iCs/>
        </w:rPr>
        <w:t xml:space="preserve">new </w:t>
      </w:r>
      <w:r w:rsidR="001123B0" w:rsidRPr="003A331D">
        <w:rPr>
          <w:rFonts w:ascii="Times New Roman" w:hAnsi="Times New Roman" w:cs="Times New Roman"/>
          <w:iCs/>
        </w:rPr>
        <w:t xml:space="preserve">programs serve an important function, while also functioning in combination to create a portfolio of different approaches. </w:t>
      </w:r>
      <w:r w:rsidR="001123B0" w:rsidRPr="00D832B1">
        <w:rPr>
          <w:rFonts w:ascii="Times New Roman" w:hAnsi="Times New Roman" w:cs="Times New Roman"/>
          <w:iCs/>
        </w:rPr>
        <w:t xml:space="preserve">The Energy Innovation Hubs </w:t>
      </w:r>
      <w:r w:rsidR="001D5D1F" w:rsidRPr="00D832B1">
        <w:rPr>
          <w:rFonts w:ascii="Times New Roman" w:hAnsi="Times New Roman" w:cs="Times New Roman"/>
          <w:iCs/>
        </w:rPr>
        <w:t>are</w:t>
      </w:r>
      <w:r w:rsidR="001123B0" w:rsidRPr="00D832B1">
        <w:rPr>
          <w:rFonts w:ascii="Times New Roman" w:hAnsi="Times New Roman" w:cs="Times New Roman"/>
          <w:iCs/>
        </w:rPr>
        <w:t xml:space="preserve"> a set of 5-year awards </w:t>
      </w:r>
      <w:r w:rsidR="001D5D1F" w:rsidRPr="00D832B1">
        <w:rPr>
          <w:rFonts w:ascii="Times New Roman" w:hAnsi="Times New Roman" w:cs="Times New Roman"/>
          <w:iCs/>
        </w:rPr>
        <w:t xml:space="preserve">made </w:t>
      </w:r>
      <w:r w:rsidR="001123B0" w:rsidRPr="00D832B1">
        <w:rPr>
          <w:rFonts w:ascii="Times New Roman" w:hAnsi="Times New Roman" w:cs="Times New Roman"/>
          <w:iCs/>
        </w:rPr>
        <w:t xml:space="preserve">to </w:t>
      </w:r>
      <w:r w:rsidR="001123B0" w:rsidRPr="00D832B1">
        <w:rPr>
          <w:rFonts w:ascii="Times New Roman" w:hAnsi="Times New Roman" w:cs="Times New Roman"/>
        </w:rPr>
        <w:t>a partnership between universities, national labs, and private companies formed around a specific technological mission.</w:t>
      </w:r>
      <w:r w:rsidR="001123B0" w:rsidRPr="003A331D">
        <w:rPr>
          <w:rFonts w:ascii="Times New Roman" w:hAnsi="Times New Roman" w:cs="Times New Roman"/>
          <w:iCs/>
        </w:rPr>
        <w:t xml:space="preserve"> </w:t>
      </w:r>
      <w:r w:rsidR="001D5D1F" w:rsidRPr="00D832B1">
        <w:rPr>
          <w:rFonts w:ascii="Times New Roman" w:hAnsi="Times New Roman" w:cs="Times New Roman"/>
          <w:iCs/>
        </w:rPr>
        <w:t xml:space="preserve">First funded in 2009, the Hubs were </w:t>
      </w:r>
      <w:r w:rsidR="001D5D1F" w:rsidRPr="003A331D">
        <w:rPr>
          <w:rFonts w:ascii="Times New Roman" w:hAnsi="Times New Roman" w:cs="Times New Roman"/>
          <w:lang w:val="en-US"/>
        </w:rPr>
        <w:t>modeled</w:t>
      </w:r>
      <w:r w:rsidR="001D5D1F" w:rsidRPr="00D832B1">
        <w:rPr>
          <w:rFonts w:ascii="Times New Roman" w:hAnsi="Times New Roman" w:cs="Times New Roman"/>
        </w:rPr>
        <w:t xml:space="preserve"> after the Manhattan Project and the AT&amp;T Bell Laboratories.</w:t>
      </w:r>
      <w:r w:rsidR="001D5D1F" w:rsidRPr="00D832B1">
        <w:rPr>
          <w:rStyle w:val="FootnoteReference"/>
          <w:rFonts w:ascii="Times New Roman" w:hAnsi="Times New Roman" w:cs="Times New Roman"/>
        </w:rPr>
        <w:footnoteReference w:id="37"/>
      </w:r>
      <w:r w:rsidR="001D5D1F" w:rsidRPr="00D832B1">
        <w:rPr>
          <w:rFonts w:ascii="Times New Roman" w:hAnsi="Times New Roman" w:cs="Times New Roman"/>
        </w:rPr>
        <w:t xml:space="preserve"> </w:t>
      </w:r>
      <w:r w:rsidR="00FC5B33">
        <w:rPr>
          <w:rFonts w:ascii="Times New Roman" w:hAnsi="Times New Roman" w:cs="Times New Roman"/>
        </w:rPr>
        <w:t>Each of the current Hubs is based at a National Lab; e</w:t>
      </w:r>
      <w:r w:rsidR="00AA54A8">
        <w:rPr>
          <w:rFonts w:ascii="Times New Roman" w:hAnsi="Times New Roman" w:cs="Times New Roman"/>
        </w:rPr>
        <w:t xml:space="preserve">xtending this model outside of the labs may bring additional benefits. </w:t>
      </w:r>
      <w:r w:rsidR="001D5D1F" w:rsidRPr="00D832B1">
        <w:rPr>
          <w:rFonts w:ascii="Times New Roman" w:hAnsi="Times New Roman" w:cs="Times New Roman"/>
        </w:rPr>
        <w:t>Also created in 2009, t</w:t>
      </w:r>
      <w:r w:rsidR="001123B0" w:rsidRPr="003A331D">
        <w:rPr>
          <w:rFonts w:ascii="Times New Roman" w:hAnsi="Times New Roman" w:cs="Times New Roman"/>
          <w:iCs/>
        </w:rPr>
        <w:t>he Energy Frontier Research Centers (EFRC)</w:t>
      </w:r>
      <w:r w:rsidR="001D5D1F" w:rsidRPr="00D832B1">
        <w:rPr>
          <w:rFonts w:ascii="Times New Roman" w:hAnsi="Times New Roman" w:cs="Times New Roman"/>
          <w:iCs/>
        </w:rPr>
        <w:t xml:space="preserve"> are smaller competitive awards, organized around “grand challenges” in energy-related research.</w:t>
      </w:r>
      <w:r w:rsidR="00B70B55">
        <w:rPr>
          <w:rFonts w:ascii="Times New Roman" w:hAnsi="Times New Roman" w:cs="Times New Roman"/>
          <w:iCs/>
        </w:rPr>
        <w:t xml:space="preserve"> </w:t>
      </w:r>
      <w:r w:rsidR="00B70B55" w:rsidRPr="00B354A6">
        <w:rPr>
          <w:rFonts w:ascii="Times New Roman" w:hAnsi="Times New Roman" w:cs="Times New Roman"/>
          <w:iCs/>
        </w:rPr>
        <w:t>In addition to a portfolio of management approaches, DOE must also support a diverse portfolio of programs spanning</w:t>
      </w:r>
      <w:r w:rsidR="00B70B55">
        <w:rPr>
          <w:rFonts w:ascii="Times New Roman" w:hAnsi="Times New Roman" w:cs="Times New Roman"/>
          <w:b/>
          <w:iCs/>
        </w:rPr>
        <w:t xml:space="preserve"> </w:t>
      </w:r>
      <w:r w:rsidR="00B70B55">
        <w:rPr>
          <w:rFonts w:ascii="Times New Roman" w:hAnsi="Times New Roman" w:cs="Times New Roman"/>
          <w:iCs/>
        </w:rPr>
        <w:t xml:space="preserve">multiple primary energy resources, multiple technology readiness levels, and multiple timescales for application of those technologies. </w:t>
      </w:r>
    </w:p>
    <w:p w:rsidR="009C7554" w:rsidRPr="00D832B1" w:rsidRDefault="009C7554" w:rsidP="003A331D">
      <w:pPr>
        <w:spacing w:after="0" w:line="276" w:lineRule="auto"/>
        <w:jc w:val="both"/>
        <w:rPr>
          <w:rFonts w:ascii="Times New Roman" w:hAnsi="Times New Roman" w:cs="Times New Roman"/>
          <w:iCs/>
        </w:rPr>
      </w:pPr>
    </w:p>
    <w:p w:rsidR="009C7554" w:rsidRPr="00D832B1" w:rsidRDefault="009C7554" w:rsidP="003A331D">
      <w:pPr>
        <w:spacing w:after="0" w:line="276" w:lineRule="auto"/>
        <w:jc w:val="both"/>
        <w:rPr>
          <w:rFonts w:ascii="Times New Roman" w:hAnsi="Times New Roman" w:cs="Times New Roman"/>
          <w:iCs/>
        </w:rPr>
      </w:pPr>
      <w:r w:rsidRPr="00D832B1">
        <w:rPr>
          <w:rFonts w:ascii="Times New Roman" w:hAnsi="Times New Roman" w:cs="Times New Roman"/>
          <w:b/>
          <w:iCs/>
        </w:rPr>
        <w:t>To enhance the public benefits of DOE’s energy R&amp;D, a closer integration is needed between activities typically managed by the Office of Science and the technology offices.</w:t>
      </w:r>
      <w:r w:rsidRPr="00D832B1">
        <w:rPr>
          <w:rFonts w:ascii="Times New Roman" w:hAnsi="Times New Roman" w:cs="Times New Roman"/>
          <w:iCs/>
        </w:rPr>
        <w:t xml:space="preserve"> The appointment in 2014 of a single Undersecretary for Science and Energy is a step in the right direction for DOE R&amp;D management</w:t>
      </w:r>
      <w:r w:rsidR="00CC781E">
        <w:rPr>
          <w:rFonts w:ascii="Times New Roman" w:hAnsi="Times New Roman" w:cs="Times New Roman"/>
          <w:iCs/>
        </w:rPr>
        <w:t>; this organizational structure should be maintained</w:t>
      </w:r>
      <w:r w:rsidR="001123B0" w:rsidRPr="00D832B1">
        <w:rPr>
          <w:rFonts w:ascii="Times New Roman" w:hAnsi="Times New Roman" w:cs="Times New Roman"/>
          <w:iCs/>
        </w:rPr>
        <w:t>.</w:t>
      </w:r>
      <w:r w:rsidRPr="00D832B1">
        <w:rPr>
          <w:rFonts w:ascii="Times New Roman" w:hAnsi="Times New Roman" w:cs="Times New Roman"/>
          <w:iCs/>
        </w:rPr>
        <w:t xml:space="preserve"> </w:t>
      </w:r>
      <w:r w:rsidR="00B53201">
        <w:rPr>
          <w:rFonts w:ascii="Times New Roman" w:hAnsi="Times New Roman" w:cs="Times New Roman"/>
          <w:iCs/>
        </w:rPr>
        <w:t xml:space="preserve">This move enabled the creation of crosscutting initiatives, wherein multi-office teams coordinate funding for a set of specific technical challenges, such as grid modernization. </w:t>
      </w:r>
      <w:r w:rsidRPr="00D832B1">
        <w:rPr>
          <w:rFonts w:ascii="Times New Roman" w:hAnsi="Times New Roman" w:cs="Times New Roman"/>
          <w:iCs/>
        </w:rPr>
        <w:t xml:space="preserve">Further steps to improve the structure at the Assistant </w:t>
      </w:r>
      <w:r w:rsidR="00C6342B" w:rsidRPr="00D832B1">
        <w:rPr>
          <w:rFonts w:ascii="Times New Roman" w:hAnsi="Times New Roman" w:cs="Times New Roman"/>
          <w:iCs/>
        </w:rPr>
        <w:t>S</w:t>
      </w:r>
      <w:r w:rsidRPr="00D832B1">
        <w:rPr>
          <w:rFonts w:ascii="Times New Roman" w:hAnsi="Times New Roman" w:cs="Times New Roman"/>
          <w:iCs/>
        </w:rPr>
        <w:t>ecretary level may be needed.</w:t>
      </w:r>
      <w:r w:rsidR="00C6342B" w:rsidRPr="00D832B1">
        <w:rPr>
          <w:rFonts w:ascii="Times New Roman" w:hAnsi="Times New Roman" w:cs="Times New Roman"/>
          <w:iCs/>
        </w:rPr>
        <w:t xml:space="preserve"> </w:t>
      </w:r>
      <w:r w:rsidRPr="00D832B1">
        <w:rPr>
          <w:rFonts w:ascii="Times New Roman" w:hAnsi="Times New Roman" w:cs="Times New Roman"/>
          <w:iCs/>
        </w:rPr>
        <w:t xml:space="preserve">One </w:t>
      </w:r>
      <w:r w:rsidR="00C6342B" w:rsidRPr="00D832B1">
        <w:rPr>
          <w:rFonts w:ascii="Times New Roman" w:hAnsi="Times New Roman" w:cs="Times New Roman"/>
          <w:iCs/>
        </w:rPr>
        <w:t>possible improvement</w:t>
      </w:r>
      <w:r w:rsidRPr="00D832B1">
        <w:rPr>
          <w:rFonts w:ascii="Times New Roman" w:hAnsi="Times New Roman" w:cs="Times New Roman"/>
          <w:iCs/>
        </w:rPr>
        <w:t xml:space="preserve"> is to create a new “Office of Energy Research”</w:t>
      </w:r>
      <w:r w:rsidR="00C6342B" w:rsidRPr="00D832B1">
        <w:rPr>
          <w:rFonts w:ascii="Times New Roman" w:hAnsi="Times New Roman" w:cs="Times New Roman"/>
          <w:iCs/>
        </w:rPr>
        <w:t xml:space="preserve"> that would</w:t>
      </w:r>
      <w:r w:rsidRPr="00D832B1">
        <w:rPr>
          <w:rFonts w:ascii="Times New Roman" w:hAnsi="Times New Roman" w:cs="Times New Roman"/>
          <w:iCs/>
        </w:rPr>
        <w:t xml:space="preserve"> combine activities across the full spectrum of energy-related research. This office could coordinate initiatives that fill existing departmental functions, </w:t>
      </w:r>
      <w:r w:rsidR="003F44AA" w:rsidRPr="00D832B1">
        <w:rPr>
          <w:rFonts w:ascii="Times New Roman" w:hAnsi="Times New Roman" w:cs="Times New Roman"/>
          <w:iCs/>
        </w:rPr>
        <w:t>including</w:t>
      </w:r>
      <w:r w:rsidRPr="00D832B1">
        <w:rPr>
          <w:rFonts w:ascii="Times New Roman" w:hAnsi="Times New Roman" w:cs="Times New Roman"/>
          <w:iCs/>
        </w:rPr>
        <w:t xml:space="preserve"> core research programs </w:t>
      </w:r>
      <w:r w:rsidR="001123B0" w:rsidRPr="00D832B1">
        <w:rPr>
          <w:rFonts w:ascii="Times New Roman" w:hAnsi="Times New Roman" w:cs="Times New Roman"/>
          <w:iCs/>
        </w:rPr>
        <w:t xml:space="preserve">in science and engineering that </w:t>
      </w:r>
      <w:r w:rsidRPr="00D832B1">
        <w:rPr>
          <w:rFonts w:ascii="Times New Roman" w:hAnsi="Times New Roman" w:cs="Times New Roman"/>
          <w:iCs/>
        </w:rPr>
        <w:t xml:space="preserve">span the range from distant commercial relevance (e.g. condensed matter and atomic physics) to a strong technology focus (e.g. energy storage). </w:t>
      </w:r>
      <w:r w:rsidR="00863FB5">
        <w:rPr>
          <w:rFonts w:ascii="Times New Roman" w:hAnsi="Times New Roman" w:cs="Times New Roman"/>
          <w:iCs/>
        </w:rPr>
        <w:t>An example of such initiatives can be found at t</w:t>
      </w:r>
      <w:r w:rsidRPr="00D832B1">
        <w:rPr>
          <w:rFonts w:ascii="Times New Roman" w:hAnsi="Times New Roman" w:cs="Times New Roman"/>
          <w:iCs/>
        </w:rPr>
        <w:t>he National Science Foundation</w:t>
      </w:r>
      <w:r w:rsidR="00863FB5">
        <w:rPr>
          <w:rFonts w:ascii="Times New Roman" w:hAnsi="Times New Roman" w:cs="Times New Roman"/>
          <w:iCs/>
        </w:rPr>
        <w:t>, which</w:t>
      </w:r>
      <w:r w:rsidRPr="00D832B1">
        <w:rPr>
          <w:rFonts w:ascii="Times New Roman" w:hAnsi="Times New Roman" w:cs="Times New Roman"/>
          <w:iCs/>
        </w:rPr>
        <w:t xml:space="preserve"> has since the 1980’s successfully fostered interdisciplinary </w:t>
      </w:r>
      <w:r w:rsidR="00C6342B" w:rsidRPr="00D832B1">
        <w:rPr>
          <w:rFonts w:ascii="Times New Roman" w:hAnsi="Times New Roman" w:cs="Times New Roman"/>
          <w:iCs/>
        </w:rPr>
        <w:t>research</w:t>
      </w:r>
      <w:r w:rsidRPr="00D832B1">
        <w:rPr>
          <w:rFonts w:ascii="Times New Roman" w:hAnsi="Times New Roman" w:cs="Times New Roman"/>
          <w:iCs/>
        </w:rPr>
        <w:t xml:space="preserve"> through Physics Frontier Centers, Science and </w:t>
      </w:r>
      <w:r w:rsidRPr="00D832B1">
        <w:rPr>
          <w:rFonts w:ascii="Times New Roman" w:hAnsi="Times New Roman" w:cs="Times New Roman"/>
          <w:iCs/>
        </w:rPr>
        <w:lastRenderedPageBreak/>
        <w:t>Technology Centers</w:t>
      </w:r>
      <w:r w:rsidR="00C6342B" w:rsidRPr="00D832B1">
        <w:rPr>
          <w:rFonts w:ascii="Times New Roman" w:hAnsi="Times New Roman" w:cs="Times New Roman"/>
          <w:iCs/>
        </w:rPr>
        <w:t>,</w:t>
      </w:r>
      <w:r w:rsidRPr="00D832B1">
        <w:rPr>
          <w:rFonts w:ascii="Times New Roman" w:hAnsi="Times New Roman" w:cs="Times New Roman"/>
          <w:iCs/>
        </w:rPr>
        <w:t xml:space="preserve"> and Engineering Research Centers</w:t>
      </w:r>
      <w:r w:rsidR="00C6342B" w:rsidRPr="00D832B1">
        <w:rPr>
          <w:rFonts w:ascii="Times New Roman" w:hAnsi="Times New Roman" w:cs="Times New Roman"/>
          <w:iCs/>
        </w:rPr>
        <w:t xml:space="preserve">; these efforts </w:t>
      </w:r>
      <w:r w:rsidRPr="00D832B1">
        <w:rPr>
          <w:rFonts w:ascii="Times New Roman" w:hAnsi="Times New Roman" w:cs="Times New Roman"/>
          <w:iCs/>
        </w:rPr>
        <w:t>have been evaluated very positively in their impact over multiple decades.</w:t>
      </w:r>
      <w:r w:rsidR="00736EDC">
        <w:rPr>
          <w:rStyle w:val="FootnoteReference"/>
          <w:rFonts w:ascii="Times New Roman" w:hAnsi="Times New Roman" w:cs="Times New Roman"/>
          <w:iCs/>
        </w:rPr>
        <w:footnoteReference w:id="38"/>
      </w:r>
    </w:p>
    <w:p w:rsidR="00B70B55" w:rsidRPr="00D832B1" w:rsidRDefault="00B70B55" w:rsidP="003A331D">
      <w:pPr>
        <w:spacing w:after="0" w:line="276" w:lineRule="auto"/>
        <w:jc w:val="both"/>
        <w:rPr>
          <w:rFonts w:ascii="Times New Roman" w:hAnsi="Times New Roman" w:cs="Times New Roman"/>
          <w:iCs/>
        </w:rPr>
      </w:pPr>
    </w:p>
    <w:p w:rsidR="00671E71" w:rsidRPr="00D832B1" w:rsidRDefault="009C7554" w:rsidP="003A331D">
      <w:pPr>
        <w:spacing w:after="0" w:line="276" w:lineRule="auto"/>
        <w:jc w:val="both"/>
        <w:rPr>
          <w:rFonts w:ascii="Times New Roman" w:hAnsi="Times New Roman" w:cs="Times New Roman"/>
          <w:iCs/>
          <w:strike/>
        </w:rPr>
      </w:pPr>
      <w:r w:rsidRPr="003A331D">
        <w:rPr>
          <w:rFonts w:ascii="Times New Roman" w:hAnsi="Times New Roman" w:cs="Times New Roman"/>
          <w:b/>
          <w:iCs/>
        </w:rPr>
        <w:t>The DOE’s 17 National Laboratories are major investments in long</w:t>
      </w:r>
      <w:r w:rsidR="00C6342B" w:rsidRPr="003A331D">
        <w:rPr>
          <w:rFonts w:ascii="Times New Roman" w:hAnsi="Times New Roman" w:cs="Times New Roman"/>
          <w:b/>
          <w:iCs/>
        </w:rPr>
        <w:t>-</w:t>
      </w:r>
      <w:r w:rsidRPr="003A331D">
        <w:rPr>
          <w:rFonts w:ascii="Times New Roman" w:hAnsi="Times New Roman" w:cs="Times New Roman"/>
          <w:b/>
          <w:iCs/>
        </w:rPr>
        <w:t xml:space="preserve">term R&amp;D in the </w:t>
      </w:r>
      <w:r w:rsidR="00C6342B" w:rsidRPr="003A331D">
        <w:rPr>
          <w:rFonts w:ascii="Times New Roman" w:hAnsi="Times New Roman" w:cs="Times New Roman"/>
          <w:b/>
          <w:iCs/>
        </w:rPr>
        <w:t>ph</w:t>
      </w:r>
      <w:r w:rsidRPr="003A331D">
        <w:rPr>
          <w:rFonts w:ascii="Times New Roman" w:hAnsi="Times New Roman" w:cs="Times New Roman"/>
          <w:b/>
          <w:iCs/>
        </w:rPr>
        <w:t xml:space="preserve">ysical </w:t>
      </w:r>
      <w:r w:rsidR="00C6342B" w:rsidRPr="003A331D">
        <w:rPr>
          <w:rFonts w:ascii="Times New Roman" w:hAnsi="Times New Roman" w:cs="Times New Roman"/>
          <w:b/>
          <w:iCs/>
        </w:rPr>
        <w:t>s</w:t>
      </w:r>
      <w:r w:rsidRPr="003A331D">
        <w:rPr>
          <w:rFonts w:ascii="Times New Roman" w:hAnsi="Times New Roman" w:cs="Times New Roman"/>
          <w:b/>
          <w:iCs/>
        </w:rPr>
        <w:t xml:space="preserve">ciences and </w:t>
      </w:r>
      <w:r w:rsidR="00C6342B" w:rsidRPr="003A331D">
        <w:rPr>
          <w:rFonts w:ascii="Times New Roman" w:hAnsi="Times New Roman" w:cs="Times New Roman"/>
          <w:b/>
          <w:iCs/>
        </w:rPr>
        <w:t>e</w:t>
      </w:r>
      <w:r w:rsidRPr="003A331D">
        <w:rPr>
          <w:rFonts w:ascii="Times New Roman" w:hAnsi="Times New Roman" w:cs="Times New Roman"/>
          <w:b/>
          <w:iCs/>
        </w:rPr>
        <w:t>ngineering.</w:t>
      </w:r>
      <w:r w:rsidR="00C6342B" w:rsidRPr="00D832B1">
        <w:rPr>
          <w:rFonts w:ascii="Times New Roman" w:hAnsi="Times New Roman" w:cs="Times New Roman"/>
          <w:iCs/>
        </w:rPr>
        <w:t xml:space="preserve"> </w:t>
      </w:r>
      <w:r w:rsidR="0092451B">
        <w:rPr>
          <w:rFonts w:ascii="Times New Roman" w:hAnsi="Times New Roman" w:cs="Times New Roman"/>
          <w:iCs/>
        </w:rPr>
        <w:t>The lab system contributes significantly towards energy innovation, but could extract better outcomes with</w:t>
      </w:r>
      <w:r w:rsidR="00FC5B33">
        <w:rPr>
          <w:rFonts w:ascii="Times New Roman" w:hAnsi="Times New Roman" w:cs="Times New Roman"/>
          <w:iCs/>
        </w:rPr>
        <w:t xml:space="preserve"> improved management structures</w:t>
      </w:r>
      <w:r w:rsidR="001D5D1F" w:rsidRPr="00D832B1">
        <w:rPr>
          <w:rFonts w:ascii="Times New Roman" w:hAnsi="Times New Roman" w:cs="Times New Roman"/>
          <w:iCs/>
        </w:rPr>
        <w:t>.</w:t>
      </w:r>
      <w:r w:rsidR="00C6342B" w:rsidRPr="00D832B1">
        <w:rPr>
          <w:rStyle w:val="FootnoteReference"/>
          <w:rFonts w:ascii="Times New Roman" w:hAnsi="Times New Roman" w:cs="Times New Roman"/>
          <w:iCs/>
        </w:rPr>
        <w:footnoteReference w:id="39"/>
      </w:r>
      <w:r w:rsidR="00C6342B" w:rsidRPr="00D832B1">
        <w:rPr>
          <w:rFonts w:ascii="Times New Roman" w:hAnsi="Times New Roman" w:cs="Times New Roman"/>
          <w:iCs/>
        </w:rPr>
        <w:t xml:space="preserve"> </w:t>
      </w:r>
      <w:r w:rsidR="000B5A83" w:rsidRPr="00FC5B33">
        <w:rPr>
          <w:rFonts w:ascii="Times New Roman" w:hAnsi="Times New Roman" w:cs="Times New Roman"/>
          <w:iCs/>
        </w:rPr>
        <w:t>As discussed in our recent work,</w:t>
      </w:r>
      <w:r w:rsidR="00BA470C" w:rsidRPr="00FC5B33">
        <w:rPr>
          <w:rStyle w:val="FootnoteReference"/>
          <w:rFonts w:ascii="Times New Roman" w:hAnsi="Times New Roman" w:cs="Times New Roman"/>
          <w:iCs/>
        </w:rPr>
        <w:footnoteReference w:id="40"/>
      </w:r>
      <w:r w:rsidR="000B5A83" w:rsidRPr="00FC5B33">
        <w:rPr>
          <w:rFonts w:ascii="Times New Roman" w:hAnsi="Times New Roman" w:cs="Times New Roman"/>
          <w:iCs/>
        </w:rPr>
        <w:t xml:space="preserve"> this would require </w:t>
      </w:r>
      <w:r w:rsidR="00AA54A8" w:rsidRPr="00FC5B33">
        <w:rPr>
          <w:rFonts w:ascii="Times New Roman" w:hAnsi="Times New Roman" w:cs="Times New Roman"/>
          <w:iCs/>
        </w:rPr>
        <w:t>increasing the funding for lab-directed research and development (LDRD) at the margin to give more control over funds to those closer to the research</w:t>
      </w:r>
      <w:r w:rsidR="00FC5B33" w:rsidRPr="00FC5B33">
        <w:rPr>
          <w:rFonts w:ascii="Times New Roman" w:hAnsi="Times New Roman" w:cs="Times New Roman"/>
          <w:iCs/>
        </w:rPr>
        <w:t>. We also recommend</w:t>
      </w:r>
      <w:r w:rsidR="00AA54A8" w:rsidRPr="00FC5B33">
        <w:rPr>
          <w:rFonts w:ascii="Times New Roman" w:hAnsi="Times New Roman" w:cs="Times New Roman"/>
          <w:iCs/>
        </w:rPr>
        <w:t xml:space="preserve"> </w:t>
      </w:r>
      <w:r w:rsidR="000B5A83" w:rsidRPr="00FC5B33">
        <w:rPr>
          <w:rFonts w:ascii="Times New Roman" w:hAnsi="Times New Roman" w:cs="Times New Roman"/>
          <w:iCs/>
        </w:rPr>
        <w:t xml:space="preserve">changes in the contracting procedures </w:t>
      </w:r>
      <w:r w:rsidR="00AA54A8" w:rsidRPr="00FC5B33">
        <w:rPr>
          <w:rFonts w:ascii="Times New Roman" w:hAnsi="Times New Roman" w:cs="Times New Roman"/>
          <w:iCs/>
        </w:rPr>
        <w:t xml:space="preserve">to provide incentives for </w:t>
      </w:r>
      <w:r w:rsidR="006219ED">
        <w:rPr>
          <w:rFonts w:ascii="Times New Roman" w:hAnsi="Times New Roman" w:cs="Times New Roman"/>
          <w:iCs/>
        </w:rPr>
        <w:t>collaboration between the labs and the private sector, including</w:t>
      </w:r>
      <w:r w:rsidR="000B5A83" w:rsidRPr="00FC5B33">
        <w:rPr>
          <w:rFonts w:ascii="Times New Roman" w:hAnsi="Times New Roman" w:cs="Times New Roman"/>
          <w:iCs/>
        </w:rPr>
        <w:t xml:space="preserve"> more </w:t>
      </w:r>
      <w:r w:rsidR="00AA54A8" w:rsidRPr="00FC5B33">
        <w:rPr>
          <w:rFonts w:ascii="Times New Roman" w:hAnsi="Times New Roman" w:cs="Times New Roman"/>
          <w:iCs/>
        </w:rPr>
        <w:t xml:space="preserve">support for technology transfer through </w:t>
      </w:r>
      <w:r w:rsidR="00FC5B33" w:rsidRPr="00FC5B33">
        <w:rPr>
          <w:rFonts w:ascii="Times New Roman" w:hAnsi="Times New Roman" w:cs="Times New Roman"/>
          <w:iCs/>
        </w:rPr>
        <w:t>the Lab-Embedded Entrepreneurship Program (e.g. Cyclotron Road)</w:t>
      </w:r>
      <w:r w:rsidR="00AA54A8" w:rsidRPr="00FC5B33">
        <w:rPr>
          <w:rFonts w:ascii="Times New Roman" w:hAnsi="Times New Roman" w:cs="Times New Roman"/>
          <w:iCs/>
        </w:rPr>
        <w:t xml:space="preserve">, Sandia’s efforts to promote entrepreneurship, and other </w:t>
      </w:r>
      <w:r w:rsidR="002A4C9F" w:rsidRPr="00FC5B33">
        <w:rPr>
          <w:rFonts w:ascii="Times New Roman" w:hAnsi="Times New Roman" w:cs="Times New Roman"/>
          <w:iCs/>
        </w:rPr>
        <w:t>initiatives</w:t>
      </w:r>
      <w:r w:rsidR="000B5A83" w:rsidRPr="00FC5B33">
        <w:rPr>
          <w:rFonts w:ascii="Times New Roman" w:hAnsi="Times New Roman" w:cs="Times New Roman"/>
          <w:iCs/>
        </w:rPr>
        <w:t>.</w:t>
      </w:r>
      <w:r w:rsidR="00BA470C" w:rsidRPr="00FC5B33">
        <w:rPr>
          <w:rFonts w:ascii="Times New Roman" w:hAnsi="Times New Roman" w:cs="Times New Roman"/>
          <w:iCs/>
        </w:rPr>
        <w:t xml:space="preserve"> </w:t>
      </w:r>
      <w:r w:rsidR="001123B0" w:rsidRPr="00D832B1">
        <w:rPr>
          <w:rFonts w:ascii="Times New Roman" w:hAnsi="Times New Roman" w:cs="Times New Roman"/>
          <w:iCs/>
        </w:rPr>
        <w:t>T</w:t>
      </w:r>
      <w:r w:rsidR="003F44AA" w:rsidRPr="00D832B1">
        <w:rPr>
          <w:rFonts w:ascii="Times New Roman" w:hAnsi="Times New Roman" w:cs="Times New Roman"/>
          <w:iCs/>
        </w:rPr>
        <w:t>hese issues require</w:t>
      </w:r>
      <w:r w:rsidRPr="00D832B1">
        <w:rPr>
          <w:rFonts w:ascii="Times New Roman" w:hAnsi="Times New Roman" w:cs="Times New Roman"/>
          <w:iCs/>
        </w:rPr>
        <w:t xml:space="preserve"> attention</w:t>
      </w:r>
      <w:r w:rsidR="00BA470C">
        <w:rPr>
          <w:rFonts w:ascii="Times New Roman" w:hAnsi="Times New Roman" w:cs="Times New Roman"/>
          <w:iCs/>
        </w:rPr>
        <w:t xml:space="preserve"> in parallel with other needed changes,</w:t>
      </w:r>
      <w:r w:rsidRPr="00D832B1">
        <w:rPr>
          <w:rFonts w:ascii="Times New Roman" w:hAnsi="Times New Roman" w:cs="Times New Roman"/>
          <w:iCs/>
        </w:rPr>
        <w:t xml:space="preserve"> </w:t>
      </w:r>
      <w:r w:rsidR="003F44AA" w:rsidRPr="00D832B1">
        <w:rPr>
          <w:rFonts w:ascii="Times New Roman" w:hAnsi="Times New Roman" w:cs="Times New Roman"/>
          <w:iCs/>
        </w:rPr>
        <w:t>in order to enhance</w:t>
      </w:r>
      <w:r w:rsidRPr="00D832B1">
        <w:rPr>
          <w:rFonts w:ascii="Times New Roman" w:hAnsi="Times New Roman" w:cs="Times New Roman"/>
          <w:iCs/>
        </w:rPr>
        <w:t xml:space="preserve"> the benefit</w:t>
      </w:r>
      <w:r w:rsidR="003F44AA" w:rsidRPr="00D832B1">
        <w:rPr>
          <w:rFonts w:ascii="Times New Roman" w:hAnsi="Times New Roman" w:cs="Times New Roman"/>
          <w:iCs/>
        </w:rPr>
        <w:t>s</w:t>
      </w:r>
      <w:r w:rsidRPr="00D832B1">
        <w:rPr>
          <w:rFonts w:ascii="Times New Roman" w:hAnsi="Times New Roman" w:cs="Times New Roman"/>
          <w:iCs/>
        </w:rPr>
        <w:t xml:space="preserve"> of publicly</w:t>
      </w:r>
      <w:r w:rsidR="00FC5B33">
        <w:rPr>
          <w:rFonts w:ascii="Times New Roman" w:hAnsi="Times New Roman" w:cs="Times New Roman"/>
          <w:iCs/>
        </w:rPr>
        <w:t>-</w:t>
      </w:r>
      <w:r w:rsidRPr="00D832B1">
        <w:rPr>
          <w:rFonts w:ascii="Times New Roman" w:hAnsi="Times New Roman" w:cs="Times New Roman"/>
          <w:iCs/>
        </w:rPr>
        <w:t xml:space="preserve">funded </w:t>
      </w:r>
      <w:r w:rsidR="003F44AA" w:rsidRPr="00D832B1">
        <w:rPr>
          <w:rFonts w:ascii="Times New Roman" w:hAnsi="Times New Roman" w:cs="Times New Roman"/>
          <w:iCs/>
        </w:rPr>
        <w:t xml:space="preserve">DOE </w:t>
      </w:r>
      <w:r w:rsidRPr="00D832B1">
        <w:rPr>
          <w:rFonts w:ascii="Times New Roman" w:hAnsi="Times New Roman" w:cs="Times New Roman"/>
          <w:iCs/>
        </w:rPr>
        <w:t xml:space="preserve">research </w:t>
      </w:r>
      <w:r w:rsidR="003F44AA" w:rsidRPr="00D832B1">
        <w:rPr>
          <w:rFonts w:ascii="Times New Roman" w:hAnsi="Times New Roman" w:cs="Times New Roman"/>
          <w:iCs/>
        </w:rPr>
        <w:t>for</w:t>
      </w:r>
      <w:r w:rsidRPr="00D832B1">
        <w:rPr>
          <w:rFonts w:ascii="Times New Roman" w:hAnsi="Times New Roman" w:cs="Times New Roman"/>
          <w:iCs/>
        </w:rPr>
        <w:t xml:space="preserve"> the</w:t>
      </w:r>
      <w:r w:rsidR="001C64E3">
        <w:rPr>
          <w:rFonts w:ascii="Times New Roman" w:hAnsi="Times New Roman" w:cs="Times New Roman"/>
          <w:iCs/>
        </w:rPr>
        <w:t xml:space="preserve"> U.S.</w:t>
      </w:r>
      <w:r w:rsidRPr="00D832B1">
        <w:rPr>
          <w:rFonts w:ascii="Times New Roman" w:hAnsi="Times New Roman" w:cs="Times New Roman"/>
          <w:iCs/>
        </w:rPr>
        <w:t xml:space="preserve"> energy innovation system. </w:t>
      </w:r>
    </w:p>
    <w:p w:rsidR="00671E71" w:rsidRDefault="00671E71" w:rsidP="003A331D">
      <w:pPr>
        <w:spacing w:after="0" w:line="276" w:lineRule="auto"/>
        <w:jc w:val="both"/>
        <w:rPr>
          <w:rFonts w:ascii="Times New Roman" w:hAnsi="Times New Roman" w:cs="Times New Roman"/>
          <w:iCs/>
        </w:rPr>
      </w:pPr>
    </w:p>
    <w:p w:rsidR="003C7E80" w:rsidRDefault="003C7E80" w:rsidP="003A331D">
      <w:pPr>
        <w:spacing w:after="0" w:line="276" w:lineRule="auto"/>
        <w:jc w:val="both"/>
        <w:rPr>
          <w:rFonts w:ascii="Times New Roman" w:hAnsi="Times New Roman" w:cs="Times New Roman"/>
          <w:iCs/>
        </w:rPr>
      </w:pPr>
    </w:p>
    <w:p w:rsidR="003A331D" w:rsidRPr="00D832B1" w:rsidRDefault="003A331D" w:rsidP="003A331D">
      <w:pPr>
        <w:spacing w:after="0" w:line="276" w:lineRule="auto"/>
        <w:jc w:val="both"/>
        <w:rPr>
          <w:rFonts w:ascii="Times New Roman" w:hAnsi="Times New Roman" w:cs="Times New Roman"/>
          <w:iCs/>
        </w:rPr>
      </w:pPr>
    </w:p>
    <w:p w:rsidR="005C2047" w:rsidRPr="00D832B1" w:rsidRDefault="005C2047" w:rsidP="003A331D">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contextualSpacing w:val="0"/>
        <w:jc w:val="both"/>
        <w:rPr>
          <w:rFonts w:ascii="Times New Roman" w:hAnsi="Times New Roman"/>
          <w:b/>
          <w:lang w:val="en-US"/>
        </w:rPr>
      </w:pPr>
      <w:r w:rsidRPr="00D832B1">
        <w:rPr>
          <w:rFonts w:ascii="Times New Roman" w:hAnsi="Times New Roman"/>
          <w:b/>
          <w:lang w:val="en-US"/>
        </w:rPr>
        <w:t>Concluding remarks</w:t>
      </w:r>
    </w:p>
    <w:p w:rsidR="005C2047" w:rsidRPr="00D832B1" w:rsidRDefault="005C2047" w:rsidP="003A331D">
      <w:pPr>
        <w:spacing w:after="0" w:line="276" w:lineRule="auto"/>
        <w:jc w:val="both"/>
        <w:rPr>
          <w:rFonts w:ascii="Times New Roman" w:hAnsi="Times New Roman" w:cs="Times New Roman"/>
          <w:iCs/>
        </w:rPr>
      </w:pPr>
    </w:p>
    <w:p w:rsidR="005C2047" w:rsidRPr="00D832B1" w:rsidRDefault="005C2047" w:rsidP="003A331D">
      <w:pPr>
        <w:spacing w:after="0" w:line="276" w:lineRule="auto"/>
        <w:jc w:val="both"/>
        <w:rPr>
          <w:rFonts w:ascii="Times New Roman" w:hAnsi="Times New Roman" w:cs="Times New Roman"/>
          <w:lang w:val="en-US"/>
        </w:rPr>
      </w:pPr>
      <w:r w:rsidRPr="00D832B1">
        <w:rPr>
          <w:rFonts w:ascii="Times New Roman" w:hAnsi="Times New Roman" w:cs="Times New Roman"/>
          <w:b/>
          <w:lang w:val="en-US"/>
        </w:rPr>
        <w:t xml:space="preserve">Congressional support for energy R&amp;D investments </w:t>
      </w:r>
      <w:r w:rsidR="00671E71" w:rsidRPr="00D832B1">
        <w:rPr>
          <w:rFonts w:ascii="Times New Roman" w:hAnsi="Times New Roman" w:cs="Times New Roman"/>
          <w:b/>
          <w:lang w:val="en-US"/>
        </w:rPr>
        <w:t>from</w:t>
      </w:r>
      <w:r w:rsidRPr="00D832B1">
        <w:rPr>
          <w:rFonts w:ascii="Times New Roman" w:hAnsi="Times New Roman" w:cs="Times New Roman"/>
          <w:b/>
          <w:lang w:val="en-US"/>
        </w:rPr>
        <w:t xml:space="preserve"> the DOE </w:t>
      </w:r>
      <w:r w:rsidR="00C6342B" w:rsidRPr="00D832B1">
        <w:rPr>
          <w:rFonts w:ascii="Times New Roman" w:hAnsi="Times New Roman" w:cs="Times New Roman"/>
          <w:b/>
          <w:lang w:val="en-US"/>
        </w:rPr>
        <w:t xml:space="preserve">has </w:t>
      </w:r>
      <w:r w:rsidRPr="00D832B1">
        <w:rPr>
          <w:rFonts w:ascii="Times New Roman" w:hAnsi="Times New Roman" w:cs="Times New Roman"/>
          <w:b/>
          <w:lang w:val="en-US"/>
        </w:rPr>
        <w:t>a long bipartisan history</w:t>
      </w:r>
      <w:r w:rsidR="00AA54A8">
        <w:rPr>
          <w:rFonts w:ascii="Times New Roman" w:hAnsi="Times New Roman" w:cs="Times New Roman"/>
          <w:b/>
          <w:lang w:val="en-US"/>
        </w:rPr>
        <w:t xml:space="preserve"> that should continue</w:t>
      </w:r>
      <w:r w:rsidRPr="00D832B1">
        <w:rPr>
          <w:rFonts w:ascii="Times New Roman" w:hAnsi="Times New Roman" w:cs="Times New Roman"/>
          <w:b/>
          <w:lang w:val="en-US"/>
        </w:rPr>
        <w:t>.</w:t>
      </w:r>
      <w:r w:rsidRPr="00D832B1">
        <w:rPr>
          <w:rFonts w:ascii="Times New Roman" w:hAnsi="Times New Roman" w:cs="Times New Roman"/>
          <w:lang w:val="en-US"/>
        </w:rPr>
        <w:t xml:space="preserve"> </w:t>
      </w:r>
      <w:r w:rsidR="00C6342B" w:rsidRPr="00D832B1">
        <w:rPr>
          <w:rFonts w:ascii="Times New Roman" w:hAnsi="Times New Roman" w:cs="Times New Roman"/>
          <w:lang w:val="en-US"/>
        </w:rPr>
        <w:t>T</w:t>
      </w:r>
      <w:r w:rsidRPr="00D832B1">
        <w:rPr>
          <w:rFonts w:ascii="Times New Roman" w:hAnsi="Times New Roman" w:cs="Times New Roman"/>
          <w:lang w:val="en-US"/>
        </w:rPr>
        <w:t>hese</w:t>
      </w:r>
      <w:r w:rsidR="00AA54A8">
        <w:rPr>
          <w:rFonts w:ascii="Times New Roman" w:hAnsi="Times New Roman" w:cs="Times New Roman"/>
          <w:lang w:val="en-US"/>
        </w:rPr>
        <w:t xml:space="preserve"> public</w:t>
      </w:r>
      <w:r w:rsidRPr="00D832B1">
        <w:rPr>
          <w:rFonts w:ascii="Times New Roman" w:hAnsi="Times New Roman" w:cs="Times New Roman"/>
          <w:lang w:val="en-US"/>
        </w:rPr>
        <w:t xml:space="preserve"> investments</w:t>
      </w:r>
      <w:r w:rsidR="00AA54A8">
        <w:rPr>
          <w:rFonts w:ascii="Times New Roman" w:hAnsi="Times New Roman" w:cs="Times New Roman"/>
          <w:lang w:val="en-US"/>
        </w:rPr>
        <w:t xml:space="preserve"> in energy R&amp;D</w:t>
      </w:r>
      <w:r w:rsidRPr="00D832B1">
        <w:rPr>
          <w:rFonts w:ascii="Times New Roman" w:hAnsi="Times New Roman" w:cs="Times New Roman"/>
          <w:lang w:val="en-US"/>
        </w:rPr>
        <w:t xml:space="preserve"> have been critical in addressing the energy security challenges faced by the country since the oil crisis of the 1970s. More recently, DOE R&amp;D investments in all forms of energy have paved the way for some of the most vibrant economic sectors in terms of employment (in both fossil and renewable sectors). Sustaining strong public support for DOE’s energy R&amp;D mission is more important now than ever</w:t>
      </w:r>
      <w:r w:rsidR="003239B2">
        <w:rPr>
          <w:rFonts w:ascii="Times New Roman" w:hAnsi="Times New Roman" w:cs="Times New Roman"/>
          <w:lang w:val="en-US"/>
        </w:rPr>
        <w:t>,</w:t>
      </w:r>
      <w:r w:rsidRPr="00D832B1">
        <w:rPr>
          <w:rFonts w:ascii="Times New Roman" w:hAnsi="Times New Roman" w:cs="Times New Roman"/>
          <w:lang w:val="en-US"/>
        </w:rPr>
        <w:t xml:space="preserve"> as our security, economic, and environmental challenges are becoming more pressing for Americans everywhere</w:t>
      </w:r>
      <w:r w:rsidR="00AA54A8">
        <w:rPr>
          <w:rFonts w:ascii="Times New Roman" w:hAnsi="Times New Roman" w:cs="Times New Roman"/>
          <w:lang w:val="en-US"/>
        </w:rPr>
        <w:t xml:space="preserve"> and as other </w:t>
      </w:r>
      <w:r w:rsidR="003239B2">
        <w:rPr>
          <w:rFonts w:ascii="Times New Roman" w:hAnsi="Times New Roman" w:cs="Times New Roman"/>
          <w:lang w:val="en-US"/>
        </w:rPr>
        <w:t>nations</w:t>
      </w:r>
      <w:r w:rsidR="00AA54A8">
        <w:rPr>
          <w:rFonts w:ascii="Times New Roman" w:hAnsi="Times New Roman" w:cs="Times New Roman"/>
          <w:lang w:val="en-US"/>
        </w:rPr>
        <w:t xml:space="preserve"> are </w:t>
      </w:r>
      <w:r w:rsidR="003239B2">
        <w:rPr>
          <w:rFonts w:ascii="Times New Roman" w:hAnsi="Times New Roman" w:cs="Times New Roman"/>
          <w:lang w:val="en-US"/>
        </w:rPr>
        <w:t>working to position themselves</w:t>
      </w:r>
      <w:r w:rsidR="00AA54A8">
        <w:rPr>
          <w:rFonts w:ascii="Times New Roman" w:hAnsi="Times New Roman" w:cs="Times New Roman"/>
          <w:lang w:val="en-US"/>
        </w:rPr>
        <w:t xml:space="preserve"> </w:t>
      </w:r>
      <w:r w:rsidR="003239B2">
        <w:rPr>
          <w:rFonts w:ascii="Times New Roman" w:hAnsi="Times New Roman" w:cs="Times New Roman"/>
          <w:lang w:val="en-US"/>
        </w:rPr>
        <w:t>as global leaders</w:t>
      </w:r>
      <w:r w:rsidRPr="00D832B1">
        <w:rPr>
          <w:rFonts w:ascii="Times New Roman" w:hAnsi="Times New Roman" w:cs="Times New Roman"/>
          <w:lang w:val="en-US"/>
        </w:rPr>
        <w:t xml:space="preserve">. After nearly 40 years of experience, independent studies of DOE R&amp;D investments have shown that, in total, DOE R&amp;D investments have strongly advanced American interests. Reducing </w:t>
      </w:r>
      <w:r w:rsidR="00D3396C">
        <w:rPr>
          <w:rFonts w:ascii="Times New Roman" w:hAnsi="Times New Roman" w:cs="Times New Roman"/>
          <w:lang w:val="en-US"/>
        </w:rPr>
        <w:t>these</w:t>
      </w:r>
      <w:r w:rsidR="00D3396C" w:rsidRPr="00D832B1">
        <w:rPr>
          <w:rFonts w:ascii="Times New Roman" w:hAnsi="Times New Roman" w:cs="Times New Roman"/>
          <w:lang w:val="en-US"/>
        </w:rPr>
        <w:t xml:space="preserve"> </w:t>
      </w:r>
      <w:r w:rsidRPr="00D832B1">
        <w:rPr>
          <w:rFonts w:ascii="Times New Roman" w:hAnsi="Times New Roman" w:cs="Times New Roman"/>
          <w:lang w:val="en-US"/>
        </w:rPr>
        <w:t>investments now would be a critical strategic failure. Instead, DOE R&amp;D investment should be strengthened and</w:t>
      </w:r>
      <w:r w:rsidR="00DA6AF3" w:rsidRPr="00D832B1">
        <w:rPr>
          <w:rFonts w:ascii="Times New Roman" w:hAnsi="Times New Roman" w:cs="Times New Roman"/>
          <w:lang w:val="en-US"/>
        </w:rPr>
        <w:t xml:space="preserve"> </w:t>
      </w:r>
      <w:r w:rsidRPr="00D832B1">
        <w:rPr>
          <w:rFonts w:ascii="Times New Roman" w:hAnsi="Times New Roman" w:cs="Times New Roman"/>
          <w:lang w:val="en-US"/>
        </w:rPr>
        <w:t xml:space="preserve">managed more strategically through tighter integration of </w:t>
      </w:r>
      <w:r w:rsidR="0097038E" w:rsidRPr="00D832B1">
        <w:rPr>
          <w:rFonts w:ascii="Times New Roman" w:hAnsi="Times New Roman" w:cs="Times New Roman"/>
          <w:lang w:val="en-US"/>
        </w:rPr>
        <w:t>“</w:t>
      </w:r>
      <w:r w:rsidRPr="00D832B1">
        <w:rPr>
          <w:rFonts w:ascii="Times New Roman" w:hAnsi="Times New Roman" w:cs="Times New Roman"/>
          <w:lang w:val="en-US"/>
        </w:rPr>
        <w:t>basic</w:t>
      </w:r>
      <w:r w:rsidR="0097038E" w:rsidRPr="00D832B1">
        <w:rPr>
          <w:rFonts w:ascii="Times New Roman" w:hAnsi="Times New Roman" w:cs="Times New Roman"/>
          <w:lang w:val="en-US"/>
        </w:rPr>
        <w:t>”</w:t>
      </w:r>
      <w:r w:rsidRPr="00D832B1">
        <w:rPr>
          <w:rFonts w:ascii="Times New Roman" w:hAnsi="Times New Roman" w:cs="Times New Roman"/>
          <w:lang w:val="en-US"/>
        </w:rPr>
        <w:t xml:space="preserve"> and </w:t>
      </w:r>
      <w:r w:rsidR="0097038E" w:rsidRPr="00D832B1">
        <w:rPr>
          <w:rFonts w:ascii="Times New Roman" w:hAnsi="Times New Roman" w:cs="Times New Roman"/>
          <w:lang w:val="en-US"/>
        </w:rPr>
        <w:t>“</w:t>
      </w:r>
      <w:r w:rsidRPr="00D832B1">
        <w:rPr>
          <w:rFonts w:ascii="Times New Roman" w:hAnsi="Times New Roman" w:cs="Times New Roman"/>
          <w:lang w:val="en-US"/>
        </w:rPr>
        <w:t>applied</w:t>
      </w:r>
      <w:r w:rsidR="0097038E" w:rsidRPr="00D832B1">
        <w:rPr>
          <w:rFonts w:ascii="Times New Roman" w:hAnsi="Times New Roman" w:cs="Times New Roman"/>
          <w:lang w:val="en-US"/>
        </w:rPr>
        <w:t>”</w:t>
      </w:r>
      <w:r w:rsidRPr="00D832B1">
        <w:rPr>
          <w:rFonts w:ascii="Times New Roman" w:hAnsi="Times New Roman" w:cs="Times New Roman"/>
          <w:lang w:val="en-US"/>
        </w:rPr>
        <w:t xml:space="preserve"> research</w:t>
      </w:r>
      <w:r w:rsidR="00C6342B" w:rsidRPr="00D832B1">
        <w:rPr>
          <w:rFonts w:ascii="Times New Roman" w:hAnsi="Times New Roman" w:cs="Times New Roman"/>
          <w:lang w:val="en-US"/>
        </w:rPr>
        <w:t>,</w:t>
      </w:r>
      <w:r w:rsidR="00BA723F" w:rsidRPr="00D832B1">
        <w:rPr>
          <w:rFonts w:ascii="Times New Roman" w:hAnsi="Times New Roman" w:cs="Times New Roman"/>
          <w:lang w:val="en-US"/>
        </w:rPr>
        <w:t xml:space="preserve"> </w:t>
      </w:r>
      <w:r w:rsidR="00C6342B" w:rsidRPr="00D832B1">
        <w:rPr>
          <w:rFonts w:ascii="Times New Roman" w:hAnsi="Times New Roman" w:cs="Times New Roman"/>
          <w:lang w:val="en-US"/>
        </w:rPr>
        <w:t>with</w:t>
      </w:r>
      <w:r w:rsidR="00BA723F" w:rsidRPr="00D832B1">
        <w:rPr>
          <w:rFonts w:ascii="Times New Roman" w:hAnsi="Times New Roman" w:cs="Times New Roman"/>
          <w:lang w:val="en-US"/>
        </w:rPr>
        <w:t xml:space="preserve"> concurrent organizational changes</w:t>
      </w:r>
      <w:r w:rsidR="00C50B4C">
        <w:rPr>
          <w:rFonts w:ascii="Times New Roman" w:hAnsi="Times New Roman" w:cs="Times New Roman"/>
          <w:lang w:val="en-US"/>
        </w:rPr>
        <w:t xml:space="preserve"> and greater engagement with the private sector</w:t>
      </w:r>
      <w:r w:rsidR="00BA723F" w:rsidRPr="00D832B1">
        <w:rPr>
          <w:rFonts w:ascii="Times New Roman" w:hAnsi="Times New Roman" w:cs="Times New Roman"/>
          <w:lang w:val="en-US"/>
        </w:rPr>
        <w:t>.</w:t>
      </w:r>
    </w:p>
    <w:p w:rsidR="009C2E41" w:rsidRPr="00D832B1" w:rsidRDefault="009C2E41" w:rsidP="00367488">
      <w:pPr>
        <w:spacing w:after="0" w:line="276" w:lineRule="auto"/>
        <w:jc w:val="both"/>
        <w:rPr>
          <w:rFonts w:ascii="Times New Roman" w:hAnsi="Times New Roman" w:cs="Times New Roman"/>
          <w:iCs/>
        </w:rPr>
      </w:pPr>
    </w:p>
    <w:p w:rsidR="00E25873" w:rsidRPr="00D832B1" w:rsidRDefault="00E25873" w:rsidP="00367488">
      <w:pPr>
        <w:spacing w:after="0" w:line="276" w:lineRule="auto"/>
        <w:jc w:val="both"/>
        <w:rPr>
          <w:rFonts w:ascii="Times New Roman" w:hAnsi="Times New Roman" w:cs="Times New Roman"/>
          <w:b/>
          <w:iCs/>
        </w:rPr>
      </w:pPr>
    </w:p>
    <w:p w:rsidR="002B1231" w:rsidRPr="00D832B1" w:rsidRDefault="002B1231" w:rsidP="00367488">
      <w:pPr>
        <w:spacing w:after="0" w:line="276" w:lineRule="auto"/>
        <w:jc w:val="both"/>
        <w:rPr>
          <w:rFonts w:ascii="Times New Roman" w:hAnsi="Times New Roman" w:cs="Times New Roman"/>
          <w:b/>
          <w:iCs/>
        </w:rPr>
      </w:pPr>
    </w:p>
    <w:p w:rsidR="0004045B" w:rsidRPr="00D832B1" w:rsidRDefault="0004045B">
      <w:pPr>
        <w:spacing w:after="0" w:line="276" w:lineRule="auto"/>
        <w:rPr>
          <w:rFonts w:ascii="Times New Roman" w:hAnsi="Times New Roman" w:cs="Times New Roman"/>
        </w:rPr>
      </w:pPr>
    </w:p>
    <w:sectPr w:rsidR="0004045B" w:rsidRPr="00D832B1">
      <w:footerReference w:type="default" r:id="rId10"/>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3F0ED" w15:done="0"/>
  <w15:commentEx w15:paraId="264B825E" w15:done="0"/>
  <w15:commentEx w15:paraId="48DEBD73" w15:done="0"/>
  <w15:commentEx w15:paraId="510FD2F7" w15:paraIdParent="48DEBD73" w15:done="0"/>
  <w15:commentEx w15:paraId="2416C7C2" w15:done="0"/>
  <w15:commentEx w15:paraId="18FD1D42" w15:paraIdParent="2416C7C2" w15:done="0"/>
  <w15:commentEx w15:paraId="04A85A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E" w:rsidRDefault="00EA487E" w:rsidP="002D70F1">
      <w:pPr>
        <w:spacing w:after="0" w:line="240" w:lineRule="auto"/>
      </w:pPr>
      <w:r>
        <w:separator/>
      </w:r>
    </w:p>
  </w:endnote>
  <w:endnote w:type="continuationSeparator" w:id="0">
    <w:p w:rsidR="00EA487E" w:rsidRDefault="00EA487E" w:rsidP="002D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vanish/>
        <w:highlight w:val="yellow"/>
      </w:rPr>
      <w:id w:val="-1272310168"/>
      <w:docPartObj>
        <w:docPartGallery w:val="Page Numbers (Bottom of Page)"/>
        <w:docPartUnique/>
      </w:docPartObj>
    </w:sdtPr>
    <w:sdtEndPr>
      <w:rPr>
        <w:noProof/>
      </w:rPr>
    </w:sdtEndPr>
    <w:sdtContent>
      <w:p w:rsidR="00923D70" w:rsidRPr="00E558FD" w:rsidRDefault="00923D70">
        <w:pPr>
          <w:pStyle w:val="Footer"/>
          <w:jc w:val="right"/>
          <w:rPr>
            <w:rFonts w:ascii="Times New Roman" w:hAnsi="Times New Roman" w:cs="Times New Roman"/>
          </w:rPr>
        </w:pPr>
        <w:r w:rsidRPr="00E558FD">
          <w:rPr>
            <w:rFonts w:ascii="Times New Roman" w:hAnsi="Times New Roman" w:cs="Times New Roman"/>
          </w:rPr>
          <w:fldChar w:fldCharType="begin"/>
        </w:r>
        <w:r w:rsidRPr="00E558FD">
          <w:rPr>
            <w:rFonts w:ascii="Times New Roman" w:hAnsi="Times New Roman" w:cs="Times New Roman"/>
          </w:rPr>
          <w:instrText xml:space="preserve"> PAGE   \* MERGEFORMAT </w:instrText>
        </w:r>
        <w:r w:rsidRPr="00E558FD">
          <w:rPr>
            <w:rFonts w:ascii="Times New Roman" w:hAnsi="Times New Roman" w:cs="Times New Roman"/>
          </w:rPr>
          <w:fldChar w:fldCharType="separate"/>
        </w:r>
        <w:r w:rsidR="007E70B8">
          <w:rPr>
            <w:rFonts w:ascii="Times New Roman" w:hAnsi="Times New Roman" w:cs="Times New Roman"/>
            <w:noProof/>
          </w:rPr>
          <w:t>10</w:t>
        </w:r>
        <w:r w:rsidRPr="00E558FD">
          <w:rPr>
            <w:rFonts w:ascii="Times New Roman" w:hAnsi="Times New Roman" w:cs="Times New Roman"/>
            <w:noProof/>
          </w:rPr>
          <w:fldChar w:fldCharType="end"/>
        </w:r>
      </w:p>
    </w:sdtContent>
  </w:sdt>
  <w:p w:rsidR="00923D70" w:rsidRPr="00E558FD" w:rsidRDefault="00923D7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E" w:rsidRDefault="00EA487E" w:rsidP="002D70F1">
      <w:pPr>
        <w:spacing w:after="0" w:line="240" w:lineRule="auto"/>
      </w:pPr>
      <w:r>
        <w:separator/>
      </w:r>
    </w:p>
  </w:footnote>
  <w:footnote w:type="continuationSeparator" w:id="0">
    <w:p w:rsidR="00EA487E" w:rsidRDefault="00EA487E" w:rsidP="002D70F1">
      <w:pPr>
        <w:spacing w:after="0" w:line="240" w:lineRule="auto"/>
      </w:pPr>
      <w:r>
        <w:continuationSeparator/>
      </w:r>
    </w:p>
  </w:footnote>
  <w:footnote w:id="1">
    <w:p w:rsidR="00AD74B5" w:rsidRPr="009C2E41" w:rsidRDefault="00AD74B5" w:rsidP="00AD74B5">
      <w:pPr>
        <w:pStyle w:val="FootnoteText"/>
        <w:rPr>
          <w:lang w:val="en-US"/>
        </w:rPr>
      </w:pPr>
      <w:r>
        <w:rPr>
          <w:rStyle w:val="FootnoteReference"/>
        </w:rPr>
        <w:footnoteRef/>
      </w:r>
      <w:r>
        <w:t xml:space="preserve"> </w:t>
      </w:r>
      <w:r w:rsidRPr="002B1231">
        <w:rPr>
          <w:rFonts w:ascii="Times New Roman" w:hAnsi="Times New Roman" w:cs="Times New Roman"/>
          <w:lang w:val="en-US"/>
        </w:rPr>
        <w:t xml:space="preserve">Narayanamurti, V, Odumosu, T. (2016). </w:t>
      </w:r>
      <w:r w:rsidRPr="00BE0320">
        <w:rPr>
          <w:rFonts w:ascii="Times New Roman" w:hAnsi="Times New Roman" w:cs="Times New Roman"/>
          <w:i/>
          <w:lang w:val="en-US"/>
        </w:rPr>
        <w:t>Cycles of Invention and Discovery: Rethinking the Endless Frontier</w:t>
      </w:r>
      <w:r w:rsidRPr="002B1231">
        <w:rPr>
          <w:rFonts w:ascii="Times New Roman" w:hAnsi="Times New Roman" w:cs="Times New Roman"/>
          <w:lang w:val="en-US"/>
        </w:rPr>
        <w:t xml:space="preserve">. </w:t>
      </w:r>
      <w:r w:rsidRPr="00BE0320">
        <w:rPr>
          <w:rFonts w:ascii="Times New Roman" w:hAnsi="Times New Roman" w:cs="Times New Roman"/>
          <w:lang w:val="en-US"/>
        </w:rPr>
        <w:t>Harvard University Press</w:t>
      </w:r>
      <w:r w:rsidRPr="00044C19">
        <w:rPr>
          <w:rFonts w:ascii="Times New Roman" w:hAnsi="Times New Roman" w:cs="Times New Roman"/>
          <w:lang w:val="en-US"/>
        </w:rPr>
        <w:t>,</w:t>
      </w:r>
      <w:r w:rsidRPr="002B1231">
        <w:rPr>
          <w:rFonts w:ascii="Times New Roman" w:hAnsi="Times New Roman" w:cs="Times New Roman"/>
          <w:lang w:val="en-US"/>
        </w:rPr>
        <w:t xml:space="preserve"> Cambridge</w:t>
      </w:r>
      <w:r>
        <w:rPr>
          <w:rFonts w:ascii="Times New Roman" w:hAnsi="Times New Roman" w:cs="Times New Roman"/>
          <w:lang w:val="en-US"/>
        </w:rPr>
        <w:t>,</w:t>
      </w:r>
      <w:r w:rsidRPr="002B1231">
        <w:rPr>
          <w:rFonts w:ascii="Times New Roman" w:hAnsi="Times New Roman" w:cs="Times New Roman"/>
          <w:lang w:val="en-US"/>
        </w:rPr>
        <w:t xml:space="preserve"> MA</w:t>
      </w:r>
      <w:r>
        <w:rPr>
          <w:rFonts w:ascii="Times New Roman" w:hAnsi="Times New Roman" w:cs="Times New Roman"/>
          <w:lang w:val="en-US"/>
        </w:rPr>
        <w:t>.</w:t>
      </w:r>
    </w:p>
  </w:footnote>
  <w:footnote w:id="2">
    <w:p w:rsidR="002D061C" w:rsidRPr="002D061C" w:rsidRDefault="002D061C">
      <w:pPr>
        <w:pStyle w:val="FootnoteText"/>
        <w:rPr>
          <w:lang w:val="en-US"/>
        </w:rPr>
      </w:pPr>
      <w:r>
        <w:rPr>
          <w:rStyle w:val="FootnoteReference"/>
        </w:rPr>
        <w:footnoteRef/>
      </w:r>
      <w:r>
        <w:t xml:space="preserve"> </w:t>
      </w:r>
      <w:r w:rsidRPr="00D832B1">
        <w:rPr>
          <w:rFonts w:ascii="Times New Roman" w:hAnsi="Times New Roman"/>
        </w:rPr>
        <w:t>American Academy of Arts &amp; Sciences (2013), “Arise II: Unleashing America’s Research and Innovation Enterprise Transforming U.S. Energy Innovation.”</w:t>
      </w:r>
    </w:p>
  </w:footnote>
  <w:footnote w:id="3">
    <w:p w:rsidR="00044C19" w:rsidRPr="003A331D" w:rsidRDefault="00044C19">
      <w:pPr>
        <w:pStyle w:val="FootnoteText"/>
        <w:rPr>
          <w:lang w:val="en-US"/>
        </w:rPr>
      </w:pPr>
      <w:r>
        <w:rPr>
          <w:rStyle w:val="FootnoteReference"/>
        </w:rPr>
        <w:footnoteRef/>
      </w:r>
      <w:r w:rsidRPr="002C7D4E">
        <w:rPr>
          <w:lang w:val="es-ES"/>
        </w:rPr>
        <w:t xml:space="preserve"> </w:t>
      </w:r>
      <w:r w:rsidRPr="002C7D4E">
        <w:rPr>
          <w:rFonts w:ascii="Times New Roman" w:hAnsi="Times New Roman" w:cs="Times New Roman"/>
          <w:lang w:val="es-ES"/>
        </w:rPr>
        <w:t>Arora A., Belenzon S., Patacconi A. (2015)</w:t>
      </w:r>
      <w:r w:rsidR="00600442" w:rsidRPr="002C7D4E">
        <w:rPr>
          <w:rFonts w:ascii="Times New Roman" w:hAnsi="Times New Roman" w:cs="Times New Roman"/>
          <w:lang w:val="es-ES"/>
        </w:rPr>
        <w:t>.</w:t>
      </w:r>
      <w:r w:rsidRPr="002C7D4E">
        <w:rPr>
          <w:rFonts w:ascii="Times New Roman" w:hAnsi="Times New Roman" w:cs="Times New Roman"/>
          <w:lang w:val="es-ES"/>
        </w:rPr>
        <w:t xml:space="preserve"> </w:t>
      </w:r>
      <w:r w:rsidRPr="00BE0320">
        <w:rPr>
          <w:rFonts w:ascii="Times New Roman" w:hAnsi="Times New Roman" w:cs="Times New Roman"/>
        </w:rPr>
        <w:t>“Killing the Golden Goose? The Decline of Science in Corporate R&amp;D.” NBER Working Paper Series, 20902.</w:t>
      </w:r>
    </w:p>
  </w:footnote>
  <w:footnote w:id="4">
    <w:p w:rsidR="00923D70" w:rsidRPr="002B1231" w:rsidRDefault="00923D70" w:rsidP="00503F43">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The Breakthrough Institute (2011)</w:t>
      </w:r>
      <w:r w:rsidR="00600442">
        <w:rPr>
          <w:rFonts w:ascii="Times New Roman" w:hAnsi="Times New Roman" w:cs="Times New Roman"/>
          <w:lang w:val="en-US"/>
        </w:rPr>
        <w:t>.</w:t>
      </w:r>
      <w:r w:rsidRPr="002B1231">
        <w:rPr>
          <w:rFonts w:ascii="Times New Roman" w:hAnsi="Times New Roman" w:cs="Times New Roman"/>
          <w:lang w:val="en-US"/>
        </w:rPr>
        <w:t xml:space="preserve"> </w:t>
      </w:r>
      <w:r w:rsidR="00600442">
        <w:rPr>
          <w:rFonts w:ascii="Times New Roman" w:hAnsi="Times New Roman" w:cs="Times New Roman"/>
          <w:lang w:val="en-US"/>
        </w:rPr>
        <w:t>“</w:t>
      </w:r>
      <w:r w:rsidRPr="003A331D">
        <w:rPr>
          <w:rFonts w:ascii="Times New Roman" w:hAnsi="Times New Roman" w:cs="Times New Roman"/>
          <w:lang w:val="en-US"/>
        </w:rPr>
        <w:t>Bridging the Clean Energy Valleys of Death</w:t>
      </w:r>
      <w:r w:rsidRPr="002B1231">
        <w:rPr>
          <w:rFonts w:ascii="Times New Roman" w:hAnsi="Times New Roman" w:cs="Times New Roman"/>
          <w:lang w:val="en-US"/>
        </w:rPr>
        <w:t>.</w:t>
      </w:r>
      <w:r w:rsidR="00600442">
        <w:rPr>
          <w:rFonts w:ascii="Times New Roman" w:hAnsi="Times New Roman" w:cs="Times New Roman"/>
          <w:lang w:val="en-US"/>
        </w:rPr>
        <w:t>”</w:t>
      </w:r>
      <w:r w:rsidRPr="002B1231">
        <w:rPr>
          <w:rFonts w:ascii="Times New Roman" w:hAnsi="Times New Roman" w:cs="Times New Roman"/>
          <w:lang w:val="en-US"/>
        </w:rPr>
        <w:t xml:space="preserve"> </w:t>
      </w:r>
    </w:p>
  </w:footnote>
  <w:footnote w:id="5">
    <w:p w:rsidR="00923D70" w:rsidRPr="002B1231" w:rsidRDefault="00923D70" w:rsidP="00503F43">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The Global Energy Assessment (2012)</w:t>
      </w:r>
      <w:r w:rsidR="00600442">
        <w:rPr>
          <w:rFonts w:ascii="Times New Roman" w:hAnsi="Times New Roman" w:cs="Times New Roman"/>
          <w:lang w:val="en-US"/>
        </w:rPr>
        <w:t>.</w:t>
      </w:r>
      <w:r w:rsidRPr="002B1231">
        <w:rPr>
          <w:rFonts w:ascii="Times New Roman" w:hAnsi="Times New Roman" w:cs="Times New Roman"/>
          <w:lang w:val="en-US"/>
        </w:rPr>
        <w:t xml:space="preserve"> </w:t>
      </w:r>
      <w:r w:rsidRPr="002B1231">
        <w:rPr>
          <w:rFonts w:ascii="Times New Roman" w:hAnsi="Times New Roman" w:cs="Times New Roman"/>
          <w:i/>
          <w:lang w:val="en-US"/>
        </w:rPr>
        <w:t>Chapter 24: Policies for the Energy Technology Innovation System</w:t>
      </w:r>
    </w:p>
  </w:footnote>
  <w:footnote w:id="6">
    <w:p w:rsidR="00923D70" w:rsidRPr="002B1231" w:rsidRDefault="00923D70" w:rsidP="003E209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U.S. Census Bureau, Economic Indicators Division. https://www.census.gov/foreign-trade/statistics/historical/petr.pdf</w:t>
      </w:r>
    </w:p>
  </w:footnote>
  <w:footnote w:id="7">
    <w:p w:rsidR="00923D70" w:rsidRPr="002B1231" w:rsidRDefault="00923D70" w:rsidP="00101B74">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00600442">
        <w:rPr>
          <w:rFonts w:ascii="Times New Roman" w:hAnsi="Times New Roman" w:cs="Times New Roman"/>
          <w:lang w:val="en-US"/>
        </w:rPr>
        <w:t>U.S. National Research Council</w:t>
      </w:r>
      <w:r w:rsidRPr="002B1231">
        <w:rPr>
          <w:rFonts w:ascii="Times New Roman" w:hAnsi="Times New Roman" w:cs="Times New Roman"/>
          <w:lang w:val="en-US"/>
        </w:rPr>
        <w:t xml:space="preserve"> (2010)</w:t>
      </w:r>
      <w:r w:rsidR="00600442">
        <w:rPr>
          <w:rFonts w:ascii="Times New Roman" w:hAnsi="Times New Roman" w:cs="Times New Roman"/>
          <w:lang w:val="en-US"/>
        </w:rPr>
        <w:t>.</w:t>
      </w:r>
      <w:r w:rsidRPr="002B1231">
        <w:rPr>
          <w:rFonts w:ascii="Times New Roman" w:hAnsi="Times New Roman" w:cs="Times New Roman"/>
          <w:lang w:val="en-US"/>
        </w:rPr>
        <w:t xml:space="preserve"> </w:t>
      </w:r>
      <w:r w:rsidRPr="002B1231">
        <w:rPr>
          <w:rFonts w:ascii="Times New Roman" w:hAnsi="Times New Roman" w:cs="Times New Roman"/>
          <w:i/>
          <w:lang w:val="en-US"/>
        </w:rPr>
        <w:t>Hidden Costs of Energy</w:t>
      </w:r>
      <w:r w:rsidRPr="002B1231">
        <w:rPr>
          <w:rFonts w:ascii="Times New Roman" w:hAnsi="Times New Roman" w:cs="Times New Roman"/>
          <w:lang w:val="en-US"/>
        </w:rPr>
        <w:t xml:space="preserve">.   </w:t>
      </w:r>
    </w:p>
  </w:footnote>
  <w:footnote w:id="8">
    <w:p w:rsidR="00923D70" w:rsidRPr="002B1231" w:rsidRDefault="00923D70" w:rsidP="003E209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U.S. Department of Energy (2017)</w:t>
      </w:r>
      <w:r w:rsidR="00600442">
        <w:rPr>
          <w:rFonts w:ascii="Times New Roman" w:hAnsi="Times New Roman" w:cs="Times New Roman"/>
          <w:lang w:val="en-US"/>
        </w:rPr>
        <w:t>.</w:t>
      </w:r>
      <w:r w:rsidRPr="002B1231">
        <w:rPr>
          <w:rFonts w:ascii="Times New Roman" w:hAnsi="Times New Roman" w:cs="Times New Roman"/>
          <w:lang w:val="en-US"/>
        </w:rPr>
        <w:t xml:space="preserve"> </w:t>
      </w:r>
      <w:r w:rsidR="00600442">
        <w:rPr>
          <w:rFonts w:ascii="Times New Roman" w:hAnsi="Times New Roman" w:cs="Times New Roman"/>
          <w:lang w:val="en-US"/>
        </w:rPr>
        <w:t>“</w:t>
      </w:r>
      <w:r w:rsidRPr="002B1231">
        <w:rPr>
          <w:rFonts w:ascii="Times New Roman" w:hAnsi="Times New Roman" w:cs="Times New Roman"/>
          <w:lang w:val="en-US"/>
        </w:rPr>
        <w:t>U.S. Energy and Employment Report.</w:t>
      </w:r>
      <w:r w:rsidR="00600442">
        <w:rPr>
          <w:rFonts w:ascii="Times New Roman" w:hAnsi="Times New Roman" w:cs="Times New Roman"/>
          <w:lang w:val="en-US"/>
        </w:rPr>
        <w:t>”</w:t>
      </w:r>
      <w:r w:rsidRPr="002B1231">
        <w:rPr>
          <w:rFonts w:ascii="Times New Roman" w:hAnsi="Times New Roman" w:cs="Times New Roman"/>
        </w:rPr>
        <w:t xml:space="preserve"> </w:t>
      </w:r>
    </w:p>
  </w:footnote>
  <w:footnote w:id="9">
    <w:p w:rsidR="00923D70" w:rsidRPr="002B1231" w:rsidRDefault="00923D70" w:rsidP="00671E7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Anadon, LD (2012)</w:t>
      </w:r>
      <w:r w:rsidR="00600442">
        <w:rPr>
          <w:rFonts w:ascii="Times New Roman" w:hAnsi="Times New Roman" w:cs="Times New Roman"/>
        </w:rPr>
        <w:t>.</w:t>
      </w:r>
      <w:r w:rsidRPr="002B1231">
        <w:rPr>
          <w:rFonts w:ascii="Times New Roman" w:hAnsi="Times New Roman" w:cs="Times New Roman"/>
        </w:rPr>
        <w:t xml:space="preserve"> </w:t>
      </w:r>
      <w:r w:rsidR="00600442">
        <w:rPr>
          <w:rFonts w:ascii="Times New Roman" w:hAnsi="Times New Roman" w:cs="Times New Roman"/>
        </w:rPr>
        <w:t>“</w:t>
      </w:r>
      <w:r w:rsidRPr="002B1231">
        <w:rPr>
          <w:rFonts w:ascii="Times New Roman" w:hAnsi="Times New Roman" w:cs="Times New Roman"/>
        </w:rPr>
        <w:t>Missions-oriented RD&amp;D institutions in energy: a comparative analysis of China, the United Kingdom, and the United States.</w:t>
      </w:r>
      <w:r w:rsidR="00600442">
        <w:rPr>
          <w:rFonts w:ascii="Times New Roman" w:hAnsi="Times New Roman" w:cs="Times New Roman"/>
        </w:rPr>
        <w:t>”</w:t>
      </w:r>
      <w:r w:rsidR="00600442" w:rsidRPr="002B1231">
        <w:rPr>
          <w:rFonts w:ascii="Times New Roman" w:hAnsi="Times New Roman" w:cs="Times New Roman"/>
        </w:rPr>
        <w:t xml:space="preserve"> </w:t>
      </w:r>
      <w:r w:rsidRPr="002B1231">
        <w:rPr>
          <w:rFonts w:ascii="Times New Roman" w:hAnsi="Times New Roman" w:cs="Times New Roman"/>
          <w:i/>
        </w:rPr>
        <w:t>Research Policy</w:t>
      </w:r>
      <w:r w:rsidR="00CA1925">
        <w:rPr>
          <w:rFonts w:ascii="Times New Roman" w:hAnsi="Times New Roman" w:cs="Times New Roman"/>
        </w:rPr>
        <w:t xml:space="preserve"> 41(10),</w:t>
      </w:r>
      <w:r w:rsidRPr="002B1231">
        <w:rPr>
          <w:rFonts w:ascii="Times New Roman" w:hAnsi="Times New Roman" w:cs="Times New Roman"/>
        </w:rPr>
        <w:t xml:space="preserve"> 1742-1756.</w:t>
      </w:r>
    </w:p>
  </w:footnote>
  <w:footnote w:id="10">
    <w:p w:rsidR="00923D70" w:rsidRPr="002B1231" w:rsidRDefault="00923D70" w:rsidP="00293BD9">
      <w:pPr>
        <w:pStyle w:val="FootnoteText"/>
        <w:rPr>
          <w:rFonts w:ascii="Times New Roman" w:hAnsi="Times New Roman" w:cs="Times New Roman"/>
          <w:i/>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Information Technology &amp; Innovation Foundation (2016)</w:t>
      </w:r>
      <w:r w:rsidR="00600442">
        <w:rPr>
          <w:rFonts w:ascii="Times New Roman" w:hAnsi="Times New Roman" w:cs="Times New Roman"/>
          <w:lang w:val="en-US"/>
        </w:rPr>
        <w:t>.</w:t>
      </w:r>
      <w:r w:rsidRPr="002B1231">
        <w:rPr>
          <w:rFonts w:ascii="Times New Roman" w:hAnsi="Times New Roman" w:cs="Times New Roman"/>
          <w:lang w:val="en-US"/>
        </w:rPr>
        <w:t xml:space="preserve"> </w:t>
      </w:r>
      <w:r w:rsidRPr="002B1231">
        <w:rPr>
          <w:rFonts w:ascii="Times New Roman" w:hAnsi="Times New Roman" w:cs="Times New Roman"/>
          <w:i/>
          <w:lang w:val="en-US"/>
        </w:rPr>
        <w:t xml:space="preserve">High-Tech Nation: How Technological Innovation Shapes America’s 435 Congressional Districts. </w:t>
      </w:r>
    </w:p>
  </w:footnote>
  <w:footnote w:id="11">
    <w:p w:rsidR="006219ED" w:rsidRPr="005128C0" w:rsidRDefault="006219ED" w:rsidP="006219ED">
      <w:pPr>
        <w:pStyle w:val="FootnoteText"/>
        <w:rPr>
          <w:lang w:val="en-US"/>
        </w:rPr>
      </w:pPr>
      <w:r w:rsidRPr="003A331D">
        <w:rPr>
          <w:rStyle w:val="FootnoteReference"/>
          <w:rFonts w:ascii="Times New Roman" w:hAnsi="Times New Roman" w:cs="Times New Roman"/>
        </w:rPr>
        <w:footnoteRef/>
      </w:r>
      <w:r w:rsidRPr="003A331D">
        <w:rPr>
          <w:rFonts w:ascii="Times New Roman" w:hAnsi="Times New Roman" w:cs="Times New Roman"/>
        </w:rPr>
        <w:t xml:space="preserve"> </w:t>
      </w:r>
      <w:r w:rsidRPr="003A331D">
        <w:rPr>
          <w:rFonts w:ascii="Times New Roman" w:hAnsi="Times New Roman" w:cs="Times New Roman"/>
          <w:lang w:val="en-US"/>
        </w:rPr>
        <w:t>Howell, S</w:t>
      </w:r>
      <w:r>
        <w:rPr>
          <w:rFonts w:ascii="Times New Roman" w:hAnsi="Times New Roman" w:cs="Times New Roman"/>
          <w:lang w:val="en-US"/>
        </w:rPr>
        <w:t>.</w:t>
      </w:r>
      <w:r w:rsidRPr="003A331D">
        <w:rPr>
          <w:rFonts w:ascii="Times New Roman" w:hAnsi="Times New Roman" w:cs="Times New Roman"/>
          <w:lang w:val="en-US"/>
        </w:rPr>
        <w:t xml:space="preserve"> (2017). </w:t>
      </w:r>
      <w:r>
        <w:rPr>
          <w:rFonts w:ascii="Times New Roman" w:hAnsi="Times New Roman" w:cs="Times New Roman"/>
          <w:lang w:val="en-US"/>
        </w:rPr>
        <w:t>“</w:t>
      </w:r>
      <w:r w:rsidRPr="003A331D">
        <w:rPr>
          <w:rFonts w:ascii="Times New Roman" w:hAnsi="Times New Roman" w:cs="Times New Roman"/>
          <w:lang w:val="en-US"/>
        </w:rPr>
        <w:t>Financing Innovation: Evidence from R&amp;D Grants.</w:t>
      </w:r>
      <w:r>
        <w:rPr>
          <w:rFonts w:ascii="Times New Roman" w:hAnsi="Times New Roman" w:cs="Times New Roman"/>
          <w:lang w:val="en-US"/>
        </w:rPr>
        <w:t>”</w:t>
      </w:r>
      <w:r w:rsidRPr="003A331D">
        <w:rPr>
          <w:rFonts w:ascii="Times New Roman" w:hAnsi="Times New Roman" w:cs="Times New Roman"/>
          <w:lang w:val="en-US"/>
        </w:rPr>
        <w:t xml:space="preserve"> </w:t>
      </w:r>
      <w:r w:rsidRPr="003A331D">
        <w:rPr>
          <w:rFonts w:ascii="Times New Roman" w:hAnsi="Times New Roman" w:cs="Times New Roman"/>
          <w:i/>
          <w:lang w:val="en-US"/>
        </w:rPr>
        <w:t>The American Economic Review</w:t>
      </w:r>
      <w:r w:rsidR="00CA1925">
        <w:rPr>
          <w:rFonts w:ascii="Times New Roman" w:hAnsi="Times New Roman" w:cs="Times New Roman"/>
          <w:lang w:val="en-US"/>
        </w:rPr>
        <w:t xml:space="preserve"> 107 (4), 1136-1164.</w:t>
      </w:r>
    </w:p>
  </w:footnote>
  <w:footnote w:id="12">
    <w:p w:rsidR="006219ED" w:rsidRPr="002B1231" w:rsidRDefault="006219ED" w:rsidP="006219ED">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color w:val="000000"/>
        </w:rPr>
        <w:t xml:space="preserve">Chan, G. (2015). </w:t>
      </w:r>
      <w:r w:rsidRPr="002B1231">
        <w:rPr>
          <w:rFonts w:ascii="Times New Roman" w:hAnsi="Times New Roman" w:cs="Times New Roman"/>
          <w:i/>
          <w:iCs/>
          <w:color w:val="000000"/>
        </w:rPr>
        <w:t xml:space="preserve">Essays on Energy Technology Innovation Policy. </w:t>
      </w:r>
      <w:r w:rsidRPr="002B1231">
        <w:rPr>
          <w:rFonts w:ascii="Times New Roman" w:hAnsi="Times New Roman" w:cs="Times New Roman"/>
          <w:color w:val="000000"/>
        </w:rPr>
        <w:t>PhD thesis Ch. 2, Harvard University, Cambridge, MA.</w:t>
      </w:r>
    </w:p>
  </w:footnote>
  <w:footnote w:id="13">
    <w:p w:rsidR="00923D70" w:rsidRPr="002B1231" w:rsidRDefault="00923D70" w:rsidP="00671E7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 xml:space="preserve">PCAST (2010). </w:t>
      </w:r>
      <w:r w:rsidR="00600442">
        <w:rPr>
          <w:rFonts w:ascii="Times New Roman" w:hAnsi="Times New Roman" w:cs="Times New Roman"/>
          <w:lang w:val="en-US"/>
        </w:rPr>
        <w:t>“</w:t>
      </w:r>
      <w:r w:rsidRPr="002B1231">
        <w:rPr>
          <w:rFonts w:ascii="Times New Roman" w:hAnsi="Times New Roman" w:cs="Times New Roman"/>
          <w:lang w:val="en-US"/>
        </w:rPr>
        <w:t>Report to the President on Accelerating the Pace of Change in Energy Technologies through an integrated federal en</w:t>
      </w:r>
      <w:r>
        <w:rPr>
          <w:rFonts w:ascii="Times New Roman" w:hAnsi="Times New Roman" w:cs="Times New Roman"/>
          <w:lang w:val="en-US"/>
        </w:rPr>
        <w:t>ergy policy.</w:t>
      </w:r>
      <w:r w:rsidR="00600442">
        <w:rPr>
          <w:rFonts w:ascii="Times New Roman" w:hAnsi="Times New Roman" w:cs="Times New Roman"/>
          <w:lang w:val="en-US"/>
        </w:rPr>
        <w:t xml:space="preserve">” </w:t>
      </w:r>
      <w:r>
        <w:rPr>
          <w:rFonts w:ascii="Times New Roman" w:hAnsi="Times New Roman" w:cs="Times New Roman"/>
          <w:lang w:val="en-US"/>
        </w:rPr>
        <w:t xml:space="preserve">Washington D.C. </w:t>
      </w:r>
      <w:r w:rsidRPr="002B1231">
        <w:rPr>
          <w:rFonts w:ascii="Times New Roman" w:hAnsi="Times New Roman" w:cs="Times New Roman"/>
          <w:lang w:val="en-US"/>
        </w:rPr>
        <w:t>President’s Council of Advisors on Science and Technology. Executive Office of the President.</w:t>
      </w:r>
    </w:p>
  </w:footnote>
  <w:footnote w:id="14">
    <w:p w:rsidR="00923D70" w:rsidRPr="002B1231" w:rsidRDefault="00923D70" w:rsidP="004329B2">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 xml:space="preserve">Anadon, LD, Chan, G, Lee, A. (2014). </w:t>
      </w:r>
      <w:r w:rsidR="00600442">
        <w:rPr>
          <w:rFonts w:ascii="Times New Roman" w:hAnsi="Times New Roman" w:cs="Times New Roman"/>
          <w:lang w:val="en-US"/>
        </w:rPr>
        <w:t>“</w:t>
      </w:r>
      <w:r w:rsidRPr="002B1231">
        <w:rPr>
          <w:rFonts w:ascii="Times New Roman" w:hAnsi="Times New Roman" w:cs="Times New Roman"/>
          <w:lang w:val="en-US"/>
        </w:rPr>
        <w:t>Expanding, and improving targeting of, U.S. investment in energy</w:t>
      </w:r>
    </w:p>
    <w:p w:rsidR="00923D70" w:rsidRPr="002B1231" w:rsidRDefault="00923D70" w:rsidP="004329B2">
      <w:pPr>
        <w:pStyle w:val="FootnoteText"/>
        <w:rPr>
          <w:rFonts w:ascii="Times New Roman" w:hAnsi="Times New Roman" w:cs="Times New Roman"/>
        </w:rPr>
      </w:pPr>
      <w:r w:rsidRPr="002B1231">
        <w:rPr>
          <w:rFonts w:ascii="Times New Roman" w:hAnsi="Times New Roman" w:cs="Times New Roman"/>
          <w:lang w:val="en-US"/>
        </w:rPr>
        <w:t>innovation: an analytical approach.</w:t>
      </w:r>
      <w:r w:rsidR="00600442">
        <w:rPr>
          <w:rFonts w:ascii="Times New Roman" w:hAnsi="Times New Roman" w:cs="Times New Roman"/>
          <w:lang w:val="en-US"/>
        </w:rPr>
        <w:t>”</w:t>
      </w:r>
      <w:r w:rsidRPr="002B1231">
        <w:rPr>
          <w:rFonts w:ascii="Times New Roman" w:hAnsi="Times New Roman" w:cs="Times New Roman"/>
          <w:lang w:val="en-US"/>
        </w:rPr>
        <w:t xml:space="preserve"> In </w:t>
      </w:r>
      <w:r w:rsidRPr="003A331D">
        <w:rPr>
          <w:rFonts w:ascii="Times New Roman" w:hAnsi="Times New Roman" w:cs="Times New Roman"/>
          <w:i/>
          <w:lang w:val="en-US"/>
        </w:rPr>
        <w:t>Transforming U.S. Energy Innovation</w:t>
      </w:r>
      <w:r w:rsidRPr="002B1231">
        <w:rPr>
          <w:rFonts w:ascii="Times New Roman" w:hAnsi="Times New Roman" w:cs="Times New Roman"/>
          <w:lang w:val="en-US"/>
        </w:rPr>
        <w:t>. Eds. LD Anadon, M Bunn, V Naranayanamurti. Cambridge University Press</w:t>
      </w:r>
      <w:r w:rsidRPr="002B1231">
        <w:rPr>
          <w:rFonts w:ascii="Times New Roman" w:hAnsi="Times New Roman" w:cs="Times New Roman"/>
        </w:rPr>
        <w:t>.</w:t>
      </w:r>
    </w:p>
  </w:footnote>
  <w:footnote w:id="15">
    <w:p w:rsidR="00923D70" w:rsidRPr="002B1231" w:rsidRDefault="00923D70" w:rsidP="00671E7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 xml:space="preserve">NCEP (2004). </w:t>
      </w:r>
      <w:r w:rsidR="00600442">
        <w:rPr>
          <w:rFonts w:ascii="Times New Roman" w:hAnsi="Times New Roman" w:cs="Times New Roman"/>
          <w:lang w:val="en-US"/>
        </w:rPr>
        <w:t>“</w:t>
      </w:r>
      <w:r w:rsidRPr="002B1231">
        <w:rPr>
          <w:rFonts w:ascii="Times New Roman" w:hAnsi="Times New Roman" w:cs="Times New Roman"/>
          <w:lang w:val="en-US"/>
        </w:rPr>
        <w:t>Ending the energy stalemate. A bipartisan strategy to meet America’s energy challenges.</w:t>
      </w:r>
      <w:r w:rsidR="00600442">
        <w:rPr>
          <w:rFonts w:ascii="Times New Roman" w:hAnsi="Times New Roman" w:cs="Times New Roman"/>
          <w:lang w:val="en-US"/>
        </w:rPr>
        <w:t>”</w:t>
      </w:r>
      <w:r w:rsidR="00600442" w:rsidRPr="002B1231">
        <w:rPr>
          <w:rFonts w:ascii="Times New Roman" w:hAnsi="Times New Roman" w:cs="Times New Roman"/>
          <w:lang w:val="en-US"/>
        </w:rPr>
        <w:t xml:space="preserve"> </w:t>
      </w:r>
      <w:r w:rsidRPr="002B1231">
        <w:rPr>
          <w:rFonts w:ascii="Times New Roman" w:hAnsi="Times New Roman" w:cs="Times New Roman"/>
          <w:lang w:val="en-US"/>
        </w:rPr>
        <w:t xml:space="preserve">Washington D.C. The National Commission on Energy Policy. </w:t>
      </w:r>
    </w:p>
  </w:footnote>
  <w:footnote w:id="16">
    <w:p w:rsidR="00923D70" w:rsidRPr="002B1231" w:rsidRDefault="00923D70" w:rsidP="00671E71">
      <w:pPr>
        <w:pStyle w:val="FootnoteText"/>
        <w:rPr>
          <w:rFonts w:ascii="Times New Roman" w:hAnsi="Times New Roman" w:cs="Times New Roman"/>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American Energy Innovation Council. (</w:t>
      </w:r>
      <w:r w:rsidR="0096315C" w:rsidRPr="002B1231">
        <w:rPr>
          <w:rFonts w:ascii="Times New Roman" w:hAnsi="Times New Roman" w:cs="Times New Roman"/>
          <w:lang w:val="en-US"/>
        </w:rPr>
        <w:t>201</w:t>
      </w:r>
      <w:r w:rsidR="0096315C">
        <w:rPr>
          <w:rFonts w:ascii="Times New Roman" w:hAnsi="Times New Roman" w:cs="Times New Roman"/>
          <w:lang w:val="en-US"/>
        </w:rPr>
        <w:t>7</w:t>
      </w:r>
      <w:r w:rsidRPr="002B1231">
        <w:rPr>
          <w:rFonts w:ascii="Times New Roman" w:hAnsi="Times New Roman" w:cs="Times New Roman"/>
          <w:lang w:val="en-US"/>
        </w:rPr>
        <w:t xml:space="preserve">). </w:t>
      </w:r>
      <w:r>
        <w:rPr>
          <w:rFonts w:ascii="Times New Roman" w:hAnsi="Times New Roman" w:cs="Times New Roman"/>
          <w:lang w:val="en-US"/>
        </w:rPr>
        <w:t>“</w:t>
      </w:r>
      <w:r w:rsidR="0096315C">
        <w:rPr>
          <w:rFonts w:ascii="Times New Roman" w:hAnsi="Times New Roman" w:cs="Times New Roman"/>
          <w:lang w:val="en-US"/>
        </w:rPr>
        <w:t>The Power of Innovation: Inventing the Future</w:t>
      </w:r>
      <w:r w:rsidRPr="002B1231">
        <w:rPr>
          <w:rFonts w:ascii="Times New Roman" w:hAnsi="Times New Roman" w:cs="Times New Roman"/>
          <w:lang w:val="en-US"/>
        </w:rPr>
        <w:t>.</w:t>
      </w:r>
      <w:r>
        <w:rPr>
          <w:rFonts w:ascii="Times New Roman" w:hAnsi="Times New Roman" w:cs="Times New Roman"/>
          <w:lang w:val="en-US"/>
        </w:rPr>
        <w:t>”</w:t>
      </w:r>
      <w:r w:rsidRPr="002B1231">
        <w:rPr>
          <w:rFonts w:ascii="Times New Roman" w:hAnsi="Times New Roman" w:cs="Times New Roman"/>
          <w:lang w:val="en-US"/>
        </w:rPr>
        <w:t xml:space="preserve"> </w:t>
      </w:r>
    </w:p>
  </w:footnote>
  <w:footnote w:id="17">
    <w:p w:rsidR="00923D70" w:rsidRPr="002B1231" w:rsidRDefault="00923D70" w:rsidP="004329B2">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Chan, G, Anadon, LD.</w:t>
      </w:r>
      <w:r>
        <w:rPr>
          <w:rFonts w:ascii="Times New Roman" w:hAnsi="Times New Roman" w:cs="Times New Roman"/>
          <w:lang w:val="en-US"/>
        </w:rPr>
        <w:t xml:space="preserve"> (2016).</w:t>
      </w:r>
      <w:r w:rsidRPr="002B1231">
        <w:rPr>
          <w:rFonts w:ascii="Times New Roman" w:hAnsi="Times New Roman" w:cs="Times New Roman"/>
          <w:lang w:val="en-US"/>
        </w:rPr>
        <w:t xml:space="preserve"> “Improving Decision Making for Public R&amp;D Investment in Energy: Utilizing Expert Elicitation in Parametric Models.” EPRG Working Paper 1631 and Cambridge Working Paper in Economics 1682. University of Cambridge. </w:t>
      </w:r>
      <w:hyperlink r:id="rId1" w:history="1">
        <w:r w:rsidRPr="002B1231">
          <w:rPr>
            <w:rStyle w:val="Hyperlink"/>
            <w:rFonts w:ascii="Times New Roman" w:hAnsi="Times New Roman" w:cs="Times New Roman"/>
            <w:lang w:val="en-US"/>
          </w:rPr>
          <w:t>http://www.eprg.group.cam.ac.uk/wp-content/uploads/2017/01/1631-Text.pdf</w:t>
        </w:r>
      </w:hyperlink>
    </w:p>
  </w:footnote>
  <w:footnote w:id="18">
    <w:p w:rsidR="00923D70" w:rsidRPr="002B1231" w:rsidRDefault="00923D70" w:rsidP="00671E71">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Anadon, LD, Chan, G, Lee, A. (2014). </w:t>
      </w:r>
      <w:r w:rsidRPr="003A331D">
        <w:rPr>
          <w:rFonts w:ascii="Times New Roman" w:hAnsi="Times New Roman" w:cs="Times New Roman"/>
          <w:i/>
        </w:rPr>
        <w:t>Ibid</w:t>
      </w:r>
      <w:r>
        <w:rPr>
          <w:rFonts w:ascii="Times New Roman" w:hAnsi="Times New Roman" w:cs="Times New Roman"/>
        </w:rPr>
        <w:t>.</w:t>
      </w:r>
    </w:p>
  </w:footnote>
  <w:footnote w:id="19">
    <w:p w:rsidR="00923D70" w:rsidRPr="00B61B92" w:rsidRDefault="00923D70">
      <w:pPr>
        <w:pStyle w:val="FootnoteText"/>
        <w:rPr>
          <w:lang w:val="en-US"/>
        </w:rPr>
      </w:pPr>
      <w:r>
        <w:rPr>
          <w:rStyle w:val="FootnoteReference"/>
        </w:rPr>
        <w:footnoteRef/>
      </w:r>
      <w:r>
        <w:t xml:space="preserve"> </w:t>
      </w:r>
      <w:r w:rsidRPr="00AB6B7D">
        <w:rPr>
          <w:rFonts w:ascii="Times New Roman" w:hAnsi="Times New Roman" w:cs="Times New Roman"/>
        </w:rPr>
        <w:t xml:space="preserve">U.S. Department of Energy. </w:t>
      </w:r>
      <w:r w:rsidR="00600442">
        <w:rPr>
          <w:rFonts w:ascii="Times New Roman" w:hAnsi="Times New Roman" w:cs="Times New Roman"/>
        </w:rPr>
        <w:t>“</w:t>
      </w:r>
      <w:r w:rsidRPr="00AB6B7D">
        <w:rPr>
          <w:rFonts w:ascii="Times New Roman" w:hAnsi="Times New Roman" w:cs="Times New Roman"/>
        </w:rPr>
        <w:t>The Quadrennial Technology Review.</w:t>
      </w:r>
      <w:r w:rsidR="00600442">
        <w:rPr>
          <w:rFonts w:ascii="Times New Roman" w:hAnsi="Times New Roman" w:cs="Times New Roman"/>
        </w:rPr>
        <w:t>”</w:t>
      </w:r>
      <w:r w:rsidR="00600442" w:rsidRPr="00AB6B7D">
        <w:rPr>
          <w:rFonts w:ascii="Times New Roman" w:hAnsi="Times New Roman" w:cs="Times New Roman"/>
        </w:rPr>
        <w:t xml:space="preserve"> </w:t>
      </w:r>
      <w:r w:rsidRPr="00AB6B7D">
        <w:rPr>
          <w:rFonts w:ascii="Times New Roman" w:hAnsi="Times New Roman" w:cs="Times New Roman"/>
        </w:rPr>
        <w:t>https://energy.gov/under-secretary-science-and-energy/quadrennial-technology-review</w:t>
      </w:r>
    </w:p>
  </w:footnote>
  <w:footnote w:id="20">
    <w:p w:rsidR="00067338" w:rsidRPr="00F33846" w:rsidRDefault="00067338">
      <w:pPr>
        <w:pStyle w:val="FootnoteText"/>
        <w:rPr>
          <w:lang w:val="en-US"/>
        </w:rPr>
      </w:pPr>
      <w:r>
        <w:rPr>
          <w:rStyle w:val="FootnoteReference"/>
        </w:rPr>
        <w:footnoteRef/>
      </w:r>
      <w:r>
        <w:t xml:space="preserve"> </w:t>
      </w:r>
      <w:r w:rsidRPr="00AB6B7D">
        <w:rPr>
          <w:rFonts w:ascii="Times New Roman" w:hAnsi="Times New Roman" w:cs="Times New Roman"/>
        </w:rPr>
        <w:t xml:space="preserve">U.S. Department of Energy. </w:t>
      </w:r>
      <w:r>
        <w:rPr>
          <w:rFonts w:ascii="Times New Roman" w:hAnsi="Times New Roman" w:cs="Times New Roman"/>
        </w:rPr>
        <w:t>“About us</w:t>
      </w:r>
      <w:r w:rsidRPr="00AB6B7D">
        <w:rPr>
          <w:rFonts w:ascii="Times New Roman" w:hAnsi="Times New Roman" w:cs="Times New Roman"/>
        </w:rPr>
        <w:t>.</w:t>
      </w:r>
      <w:r>
        <w:rPr>
          <w:rFonts w:ascii="Times New Roman" w:hAnsi="Times New Roman" w:cs="Times New Roman"/>
        </w:rPr>
        <w:t>”</w:t>
      </w:r>
      <w:r w:rsidRPr="00AB6B7D">
        <w:rPr>
          <w:rFonts w:ascii="Times New Roman" w:hAnsi="Times New Roman" w:cs="Times New Roman"/>
        </w:rPr>
        <w:t xml:space="preserve"> </w:t>
      </w:r>
      <w:r w:rsidRPr="00067338">
        <w:rPr>
          <w:rFonts w:ascii="Times New Roman" w:hAnsi="Times New Roman" w:cs="Times New Roman"/>
        </w:rPr>
        <w:t>https://energy.gov/eere/about-office-energy-efficiency-and-renewable-energy</w:t>
      </w:r>
    </w:p>
  </w:footnote>
  <w:footnote w:id="21">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U.S. Department of Energy.</w:t>
      </w:r>
      <w:r>
        <w:rPr>
          <w:rFonts w:ascii="Times New Roman" w:hAnsi="Times New Roman" w:cs="Times New Roman"/>
        </w:rPr>
        <w:t xml:space="preserve"> </w:t>
      </w:r>
      <w:r w:rsidRPr="002B1231">
        <w:rPr>
          <w:rFonts w:ascii="Times New Roman" w:hAnsi="Times New Roman" w:cs="Times New Roman"/>
        </w:rPr>
        <w:t>“About the Office of Energy Efficiency and Renewable Energy” https://energy.gov/eere/about-office-energy-efficiency-and-renewable-energy</w:t>
      </w:r>
    </w:p>
  </w:footnote>
  <w:footnote w:id="22">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National Research Council (2001). </w:t>
      </w:r>
      <w:r w:rsidRPr="002B1231">
        <w:rPr>
          <w:rFonts w:ascii="Times New Roman" w:hAnsi="Times New Roman" w:cs="Times New Roman"/>
          <w:i/>
        </w:rPr>
        <w:t>Energy Research at DOE: Was It Worth It? Energy Efficiency and Fossil Energy Research 1978 to 2000</w:t>
      </w:r>
      <w:r w:rsidR="00356478">
        <w:rPr>
          <w:rFonts w:ascii="Times New Roman" w:hAnsi="Times New Roman" w:cs="Times New Roman"/>
          <w:i/>
        </w:rPr>
        <w:t>.</w:t>
      </w:r>
    </w:p>
  </w:footnote>
  <w:footnote w:id="23">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Energy Information Administration (December 2016). “Electric Power Monthly: Table 1.1.A. Net Generation from Renewable Sources: Total (All Sectors), 2006-December 2016.”</w:t>
      </w:r>
    </w:p>
  </w:footnote>
  <w:footnote w:id="24">
    <w:p w:rsidR="00923D70" w:rsidRPr="00CC2A2D"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00CC2A2D">
        <w:rPr>
          <w:rFonts w:ascii="Times New Roman" w:hAnsi="Times New Roman" w:cs="Times New Roman"/>
        </w:rPr>
        <w:t xml:space="preserve">Department of Energy (2017). </w:t>
      </w:r>
      <w:r w:rsidR="00CC2A2D">
        <w:rPr>
          <w:rFonts w:ascii="Times New Roman" w:hAnsi="Times New Roman" w:cs="Times New Roman"/>
          <w:i/>
        </w:rPr>
        <w:t>U.S. Energy and Employment Report.</w:t>
      </w:r>
    </w:p>
  </w:footnote>
  <w:footnote w:id="25">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National </w:t>
      </w:r>
      <w:r>
        <w:rPr>
          <w:rFonts w:ascii="Times New Roman" w:hAnsi="Times New Roman" w:cs="Times New Roman"/>
        </w:rPr>
        <w:t>Research Council</w:t>
      </w:r>
      <w:r w:rsidRPr="002B1231">
        <w:rPr>
          <w:rFonts w:ascii="Times New Roman" w:hAnsi="Times New Roman" w:cs="Times New Roman"/>
        </w:rPr>
        <w:t xml:space="preserve"> (2013). </w:t>
      </w:r>
      <w:r w:rsidRPr="002B1231">
        <w:rPr>
          <w:rFonts w:ascii="Times New Roman" w:hAnsi="Times New Roman" w:cs="Times New Roman"/>
          <w:i/>
        </w:rPr>
        <w:t>Assessment of Advanced Solid State Lighting</w:t>
      </w:r>
      <w:r w:rsidR="00356478">
        <w:rPr>
          <w:rFonts w:ascii="Times New Roman" w:hAnsi="Times New Roman" w:cs="Times New Roman"/>
          <w:i/>
        </w:rPr>
        <w:t>.</w:t>
      </w:r>
    </w:p>
  </w:footnote>
  <w:footnote w:id="26">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00600442">
        <w:rPr>
          <w:rFonts w:ascii="Times New Roman" w:hAnsi="Times New Roman" w:cs="Times New Roman"/>
        </w:rPr>
        <w:t xml:space="preserve">U.S. </w:t>
      </w:r>
      <w:r w:rsidRPr="002B1231">
        <w:rPr>
          <w:rFonts w:ascii="Times New Roman" w:hAnsi="Times New Roman" w:cs="Times New Roman"/>
        </w:rPr>
        <w:t>Department of Energy</w:t>
      </w:r>
      <w:r w:rsidR="00D3396C">
        <w:rPr>
          <w:rFonts w:ascii="Times New Roman" w:hAnsi="Times New Roman" w:cs="Times New Roman"/>
        </w:rPr>
        <w:t xml:space="preserve"> (2017)</w:t>
      </w:r>
      <w:r w:rsidRPr="002B1231">
        <w:rPr>
          <w:rFonts w:ascii="Times New Roman" w:hAnsi="Times New Roman" w:cs="Times New Roman"/>
        </w:rPr>
        <w:t>. “DOE Solid-State Lighting Program: Modest Investments, Extraordinary Impacts.” https://energy.gov/sites/prod/files/2017/01/f34/ssl-overview_jan2017.pdf</w:t>
      </w:r>
    </w:p>
  </w:footnote>
  <w:footnote w:id="27">
    <w:p w:rsidR="00923D70" w:rsidRPr="002B1231" w:rsidRDefault="00923D70" w:rsidP="005C77C0">
      <w:pPr>
        <w:pStyle w:val="FootnoteText"/>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S.Amdt. 3802 to S.Amdt. 3801 to H.R. 2028 (Energy and Water Development and Related Agencies Appropriations Act, 2016) </w:t>
      </w:r>
    </w:p>
  </w:footnote>
  <w:footnote w:id="28">
    <w:p w:rsidR="00923D70" w:rsidRPr="002B1231" w:rsidRDefault="00923D70" w:rsidP="00400FAD">
      <w:pPr>
        <w:pStyle w:val="FootnoteText"/>
        <w:spacing w:after="60"/>
        <w:rPr>
          <w:rFonts w:ascii="Times New Roman" w:hAnsi="Times New Roman" w:cs="Times New Roman"/>
          <w:color w:val="000000" w:themeColor="text1"/>
          <w:lang w:val="en-US"/>
        </w:rPr>
      </w:pPr>
      <w:r w:rsidRPr="002B1231">
        <w:rPr>
          <w:rStyle w:val="FootnoteReference"/>
          <w:rFonts w:ascii="Times New Roman" w:hAnsi="Times New Roman" w:cs="Times New Roman"/>
          <w:color w:val="000000" w:themeColor="text1"/>
        </w:rPr>
        <w:footnoteRef/>
      </w:r>
      <w:r w:rsidRPr="002B1231">
        <w:rPr>
          <w:rFonts w:ascii="Times New Roman" w:hAnsi="Times New Roman" w:cs="Times New Roman"/>
          <w:color w:val="000000" w:themeColor="text1"/>
        </w:rPr>
        <w:t xml:space="preserve"> </w:t>
      </w:r>
      <w:r w:rsidR="00D3396C" w:rsidRPr="002B1231">
        <w:rPr>
          <w:rFonts w:ascii="Times New Roman" w:hAnsi="Times New Roman" w:cs="Times New Roman"/>
        </w:rPr>
        <w:t>Gallagher, KS and Anadon</w:t>
      </w:r>
      <w:r w:rsidR="00D3396C">
        <w:rPr>
          <w:rFonts w:ascii="Times New Roman" w:hAnsi="Times New Roman" w:cs="Times New Roman"/>
        </w:rPr>
        <w:t>, LD</w:t>
      </w:r>
      <w:r w:rsidR="00D3396C" w:rsidRPr="002B1231">
        <w:rPr>
          <w:rFonts w:ascii="Times New Roman" w:hAnsi="Times New Roman" w:cs="Times New Roman"/>
        </w:rPr>
        <w:t>. (2016). “DOE Budget Authority for Energy Research, Development, &amp; Demonstration Database.”</w:t>
      </w:r>
      <w:r w:rsidR="00150789">
        <w:rPr>
          <w:rFonts w:ascii="Times New Roman" w:hAnsi="Times New Roman" w:cs="Times New Roman"/>
        </w:rPr>
        <w:t xml:space="preserve"> Harvard Kennedy School, Belfer Center. Available at: </w:t>
      </w:r>
      <w:r w:rsidR="00D3396C" w:rsidRPr="002B1231">
        <w:rPr>
          <w:rFonts w:ascii="Times New Roman" w:hAnsi="Times New Roman" w:cs="Times New Roman"/>
        </w:rPr>
        <w:t xml:space="preserve"> </w:t>
      </w:r>
      <w:hyperlink r:id="rId2" w:history="1">
        <w:r w:rsidR="00150789" w:rsidRPr="00C21C26">
          <w:rPr>
            <w:rStyle w:val="Hyperlink"/>
            <w:rFonts w:ascii="Times New Roman" w:hAnsi="Times New Roman" w:cs="Times New Roman"/>
          </w:rPr>
          <w:t>https://www.belfercenter.org/publication/doe-budget-authority-energy-research-development-demonstration-database</w:t>
        </w:r>
      </w:hyperlink>
      <w:r w:rsidR="00150789">
        <w:rPr>
          <w:rFonts w:ascii="Times New Roman" w:hAnsi="Times New Roman" w:cs="Times New Roman"/>
        </w:rPr>
        <w:t xml:space="preserve"> </w:t>
      </w:r>
    </w:p>
  </w:footnote>
  <w:footnote w:id="29">
    <w:p w:rsidR="00923D70" w:rsidRPr="002B1231" w:rsidRDefault="00923D70" w:rsidP="005C77C0">
      <w:pPr>
        <w:pStyle w:val="FootnoteText"/>
        <w:spacing w:after="60"/>
        <w:rPr>
          <w:rFonts w:ascii="Times New Roman" w:hAnsi="Times New Roman" w:cs="Times New Roman"/>
          <w:color w:val="000000" w:themeColor="text1"/>
          <w:lang w:val="en-US"/>
        </w:rPr>
      </w:pPr>
      <w:r w:rsidRPr="002B1231">
        <w:rPr>
          <w:rStyle w:val="FootnoteReference"/>
          <w:rFonts w:ascii="Times New Roman" w:hAnsi="Times New Roman" w:cs="Times New Roman"/>
          <w:color w:val="000000" w:themeColor="text1"/>
        </w:rPr>
        <w:footnoteRef/>
      </w:r>
      <w:r w:rsidRPr="002B1231">
        <w:rPr>
          <w:rFonts w:ascii="Times New Roman" w:hAnsi="Times New Roman" w:cs="Times New Roman"/>
          <w:color w:val="000000" w:themeColor="text1"/>
        </w:rPr>
        <w:t xml:space="preserve"> Bonvillian, W.B., Van Atta, R. (2011). </w:t>
      </w:r>
      <w:r w:rsidR="00D3396C">
        <w:rPr>
          <w:rFonts w:ascii="Times New Roman" w:hAnsi="Times New Roman" w:cs="Times New Roman"/>
          <w:color w:val="000000" w:themeColor="text1"/>
        </w:rPr>
        <w:t>”</w:t>
      </w:r>
      <w:r w:rsidRPr="002B1231">
        <w:rPr>
          <w:rFonts w:ascii="Times New Roman" w:hAnsi="Times New Roman" w:cs="Times New Roman"/>
          <w:color w:val="000000" w:themeColor="text1"/>
        </w:rPr>
        <w:t>ARPA-E and DARPA: applying the DARPA model to energy innovation.</w:t>
      </w:r>
      <w:r w:rsidR="00D3396C">
        <w:rPr>
          <w:rFonts w:ascii="Times New Roman" w:hAnsi="Times New Roman" w:cs="Times New Roman"/>
          <w:color w:val="000000" w:themeColor="text1"/>
        </w:rPr>
        <w:t>”</w:t>
      </w:r>
      <w:r w:rsidR="00D3396C" w:rsidRPr="002B1231">
        <w:rPr>
          <w:rFonts w:ascii="Times New Roman" w:hAnsi="Times New Roman" w:cs="Times New Roman"/>
          <w:i/>
          <w:color w:val="000000" w:themeColor="text1"/>
        </w:rPr>
        <w:t xml:space="preserve"> </w:t>
      </w:r>
      <w:r w:rsidRPr="002B1231">
        <w:rPr>
          <w:rFonts w:ascii="Times New Roman" w:hAnsi="Times New Roman" w:cs="Times New Roman"/>
          <w:i/>
          <w:color w:val="000000" w:themeColor="text1"/>
        </w:rPr>
        <w:t>Journal of Technology Transfer</w:t>
      </w:r>
      <w:r w:rsidRPr="002B1231">
        <w:rPr>
          <w:rFonts w:ascii="Times New Roman" w:hAnsi="Times New Roman" w:cs="Times New Roman"/>
          <w:color w:val="000000" w:themeColor="text1"/>
        </w:rPr>
        <w:t xml:space="preserve"> 36, 469–513.</w:t>
      </w:r>
    </w:p>
  </w:footnote>
  <w:footnote w:id="30">
    <w:p w:rsidR="00B5778F" w:rsidRPr="00CA1925" w:rsidRDefault="00B5778F" w:rsidP="00B5778F">
      <w:pPr>
        <w:pStyle w:val="FootnoteText"/>
        <w:rPr>
          <w:lang w:val="en-US"/>
        </w:rPr>
      </w:pPr>
      <w:r w:rsidRPr="00CA1925">
        <w:rPr>
          <w:rStyle w:val="FootnoteReference"/>
          <w:rFonts w:ascii="Times New Roman" w:hAnsi="Times New Roman" w:cs="Times New Roman"/>
        </w:rPr>
        <w:footnoteRef/>
      </w:r>
      <w:r w:rsidRPr="00CA1925">
        <w:rPr>
          <w:rFonts w:ascii="Times New Roman" w:hAnsi="Times New Roman" w:cs="Times New Roman"/>
        </w:rPr>
        <w:t xml:space="preserve"> National Academies of Sciences, Engineering and M</w:t>
      </w:r>
      <w:r>
        <w:rPr>
          <w:rFonts w:ascii="Times New Roman" w:hAnsi="Times New Roman" w:cs="Times New Roman"/>
        </w:rPr>
        <w:t>edicine</w:t>
      </w:r>
      <w:r w:rsidRPr="00CA1925">
        <w:rPr>
          <w:rFonts w:ascii="Times New Roman" w:hAnsi="Times New Roman" w:cs="Times New Roman"/>
        </w:rPr>
        <w:t xml:space="preserve"> (2017)</w:t>
      </w:r>
      <w:r>
        <w:rPr>
          <w:rFonts w:ascii="Times New Roman" w:hAnsi="Times New Roman" w:cs="Times New Roman"/>
        </w:rPr>
        <w:t>.</w:t>
      </w:r>
      <w:r w:rsidRPr="00CA1925">
        <w:rPr>
          <w:rFonts w:ascii="Times New Roman" w:hAnsi="Times New Roman" w:cs="Times New Roman"/>
        </w:rPr>
        <w:t xml:space="preserve"> </w:t>
      </w:r>
      <w:r w:rsidRPr="00CA1925">
        <w:rPr>
          <w:rFonts w:ascii="Times New Roman" w:hAnsi="Times New Roman" w:cs="Times New Roman"/>
          <w:i/>
        </w:rPr>
        <w:t>An Assessment of ARPA-E</w:t>
      </w:r>
      <w:r>
        <w:rPr>
          <w:rFonts w:ascii="Times New Roman" w:hAnsi="Times New Roman" w:cs="Times New Roman"/>
        </w:rPr>
        <w:t xml:space="preserve">. </w:t>
      </w:r>
      <w:r w:rsidRPr="00CA1925">
        <w:rPr>
          <w:rFonts w:ascii="Times New Roman" w:hAnsi="Times New Roman" w:cs="Times New Roman"/>
        </w:rPr>
        <w:t>The National Academies Press, Washington, D</w:t>
      </w:r>
      <w:r>
        <w:rPr>
          <w:rFonts w:ascii="Times New Roman" w:hAnsi="Times New Roman" w:cs="Times New Roman"/>
        </w:rPr>
        <w:t>.</w:t>
      </w:r>
      <w:r w:rsidRPr="00CA1925">
        <w:rPr>
          <w:rFonts w:ascii="Times New Roman" w:hAnsi="Times New Roman" w:cs="Times New Roman"/>
        </w:rPr>
        <w:t>C</w:t>
      </w:r>
      <w:r>
        <w:rPr>
          <w:rFonts w:ascii="Times New Roman" w:hAnsi="Times New Roman" w:cs="Times New Roman"/>
        </w:rPr>
        <w:t>.</w:t>
      </w:r>
    </w:p>
  </w:footnote>
  <w:footnote w:id="31">
    <w:p w:rsidR="00923D70" w:rsidRPr="00B61B92" w:rsidRDefault="00923D70">
      <w:pPr>
        <w:pStyle w:val="FootnoteText"/>
        <w:rPr>
          <w:lang w:val="en-US"/>
        </w:rPr>
      </w:pPr>
      <w:r w:rsidRPr="00356478">
        <w:rPr>
          <w:rStyle w:val="FootnoteReference"/>
          <w:rFonts w:ascii="Times New Roman" w:hAnsi="Times New Roman" w:cs="Times New Roman"/>
        </w:rPr>
        <w:footnoteRef/>
      </w:r>
      <w:r w:rsidRPr="00356478">
        <w:rPr>
          <w:rFonts w:ascii="Times New Roman" w:hAnsi="Times New Roman" w:cs="Times New Roman"/>
        </w:rPr>
        <w:t xml:space="preserve"> </w:t>
      </w:r>
      <w:r w:rsidRPr="00356478">
        <w:rPr>
          <w:rFonts w:ascii="Times New Roman" w:hAnsi="Times New Roman" w:cs="Times New Roman"/>
          <w:lang w:val="en-US"/>
        </w:rPr>
        <w:t>Advanced Re</w:t>
      </w:r>
      <w:r w:rsidR="00CA1925" w:rsidRPr="00356478">
        <w:rPr>
          <w:rFonts w:ascii="Times New Roman" w:hAnsi="Times New Roman" w:cs="Times New Roman"/>
          <w:lang w:val="en-US"/>
        </w:rPr>
        <w:t>search Projects Agency – Energy</w:t>
      </w:r>
      <w:r w:rsidRPr="00356478">
        <w:rPr>
          <w:rFonts w:ascii="Times New Roman" w:hAnsi="Times New Roman" w:cs="Times New Roman"/>
          <w:lang w:val="en-US"/>
        </w:rPr>
        <w:t xml:space="preserve"> (2017). </w:t>
      </w:r>
      <w:r w:rsidR="00D3396C" w:rsidRPr="00356478">
        <w:rPr>
          <w:rFonts w:ascii="Times New Roman" w:hAnsi="Times New Roman" w:cs="Times New Roman"/>
          <w:lang w:val="en-US"/>
        </w:rPr>
        <w:t>“</w:t>
      </w:r>
      <w:r w:rsidRPr="00356478">
        <w:rPr>
          <w:rFonts w:ascii="Times New Roman" w:hAnsi="Times New Roman" w:cs="Times New Roman"/>
          <w:lang w:val="en-US"/>
        </w:rPr>
        <w:t>ARPA-E Projects Receive more than $1.8 Billion in Private</w:t>
      </w:r>
      <w:r w:rsidRPr="00B61B92">
        <w:rPr>
          <w:rFonts w:ascii="Times New Roman" w:hAnsi="Times New Roman" w:cs="Times New Roman"/>
          <w:lang w:val="en-US"/>
        </w:rPr>
        <w:t xml:space="preserve"> Follow-on Funding for Transformational Energy Technologies.</w:t>
      </w:r>
      <w:r w:rsidR="00D3396C">
        <w:rPr>
          <w:rFonts w:ascii="Times New Roman" w:hAnsi="Times New Roman" w:cs="Times New Roman"/>
          <w:lang w:val="en-US"/>
        </w:rPr>
        <w:t>”</w:t>
      </w:r>
      <w:r w:rsidR="00D3396C">
        <w:rPr>
          <w:lang w:val="en-US"/>
        </w:rPr>
        <w:t xml:space="preserve"> </w:t>
      </w:r>
    </w:p>
  </w:footnote>
  <w:footnote w:id="32">
    <w:p w:rsidR="00923D70" w:rsidRPr="00CA1925" w:rsidRDefault="00923D70" w:rsidP="005C77C0">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Grubler, A, Wilson, C, Nemet, GF. (2016). </w:t>
      </w:r>
      <w:r w:rsidR="00D3396C">
        <w:rPr>
          <w:rFonts w:ascii="Times New Roman" w:hAnsi="Times New Roman" w:cs="Times New Roman"/>
        </w:rPr>
        <w:t>“</w:t>
      </w:r>
      <w:r w:rsidRPr="002B1231">
        <w:rPr>
          <w:rFonts w:ascii="Times New Roman" w:hAnsi="Times New Roman" w:cs="Times New Roman"/>
        </w:rPr>
        <w:t xml:space="preserve">Apples, oranges, and consistent comparisons of the temporal </w:t>
      </w:r>
      <w:r w:rsidRPr="00CA1925">
        <w:rPr>
          <w:rFonts w:ascii="Times New Roman" w:hAnsi="Times New Roman" w:cs="Times New Roman"/>
        </w:rPr>
        <w:t>dynamics of energy transitions.</w:t>
      </w:r>
      <w:r w:rsidR="00D3396C" w:rsidRPr="00CA1925">
        <w:rPr>
          <w:rFonts w:ascii="Times New Roman" w:hAnsi="Times New Roman" w:cs="Times New Roman"/>
        </w:rPr>
        <w:t xml:space="preserve">” </w:t>
      </w:r>
      <w:r w:rsidRPr="00CA1925">
        <w:rPr>
          <w:rFonts w:ascii="Times New Roman" w:hAnsi="Times New Roman" w:cs="Times New Roman"/>
          <w:i/>
        </w:rPr>
        <w:t>Energy Research &amp; Social Science</w:t>
      </w:r>
      <w:r w:rsidRPr="00CA1925">
        <w:rPr>
          <w:rFonts w:ascii="Times New Roman" w:hAnsi="Times New Roman" w:cs="Times New Roman"/>
        </w:rPr>
        <w:t xml:space="preserve"> 22: 18-25.</w:t>
      </w:r>
    </w:p>
  </w:footnote>
  <w:footnote w:id="33">
    <w:p w:rsidR="00923D70" w:rsidRPr="002B1231" w:rsidRDefault="00923D70" w:rsidP="005C77C0">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 xml:space="preserve">Goldstein, AP, Doblinger, C, Anadon, LD. (2017). </w:t>
      </w:r>
      <w:r w:rsidR="00D3396C">
        <w:rPr>
          <w:rFonts w:ascii="Times New Roman" w:hAnsi="Times New Roman" w:cs="Times New Roman"/>
          <w:lang w:val="en-US"/>
        </w:rPr>
        <w:t>Unpublished research</w:t>
      </w:r>
      <w:r w:rsidRPr="002B1231">
        <w:rPr>
          <w:rFonts w:ascii="Times New Roman" w:hAnsi="Times New Roman" w:cs="Times New Roman"/>
        </w:rPr>
        <w:t xml:space="preserve">. Please contact Anna P. Goldstein </w:t>
      </w:r>
      <w:r w:rsidRPr="002B1231">
        <w:rPr>
          <w:rFonts w:ascii="Times New Roman" w:hAnsi="Times New Roman" w:cs="Times New Roman"/>
          <w:u w:val="single"/>
        </w:rPr>
        <w:t>anna_goldstein@hks.harvard.edu</w:t>
      </w:r>
      <w:r w:rsidRPr="002B1231">
        <w:rPr>
          <w:rFonts w:ascii="Times New Roman" w:hAnsi="Times New Roman" w:cs="Times New Roman"/>
        </w:rPr>
        <w:t xml:space="preserve"> for more information.</w:t>
      </w:r>
    </w:p>
  </w:footnote>
  <w:footnote w:id="34">
    <w:p w:rsidR="00923D70" w:rsidRPr="002B1231" w:rsidRDefault="00923D70" w:rsidP="005C77C0">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Chan, G, Anadon, LD. (2016). </w:t>
      </w:r>
      <w:r w:rsidRPr="003A331D">
        <w:rPr>
          <w:rFonts w:ascii="Times New Roman" w:hAnsi="Times New Roman" w:cs="Times New Roman"/>
          <w:i/>
        </w:rPr>
        <w:t>Ibid</w:t>
      </w:r>
      <w:r w:rsidRPr="002B1231">
        <w:rPr>
          <w:rFonts w:ascii="Times New Roman" w:hAnsi="Times New Roman" w:cs="Times New Roman"/>
        </w:rPr>
        <w:t>.</w:t>
      </w:r>
    </w:p>
  </w:footnote>
  <w:footnote w:id="35">
    <w:p w:rsidR="001531D7" w:rsidRPr="002B1231" w:rsidRDefault="001531D7" w:rsidP="001531D7">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Goldstein, AP, Narayanamurti, V. (2017). </w:t>
      </w:r>
      <w:r>
        <w:rPr>
          <w:rFonts w:ascii="Times New Roman" w:hAnsi="Times New Roman" w:cs="Times New Roman"/>
        </w:rPr>
        <w:t>“</w:t>
      </w:r>
      <w:r w:rsidRPr="002B1231">
        <w:rPr>
          <w:rFonts w:ascii="Times New Roman" w:hAnsi="Times New Roman" w:cs="Times New Roman"/>
        </w:rPr>
        <w:t xml:space="preserve">Simultaneous Pursuit of Discovery and Invention in the </w:t>
      </w:r>
      <w:r>
        <w:rPr>
          <w:rFonts w:ascii="Times New Roman" w:hAnsi="Times New Roman" w:cs="Times New Roman"/>
        </w:rPr>
        <w:t>U.S.</w:t>
      </w:r>
      <w:r w:rsidRPr="002B1231">
        <w:rPr>
          <w:rFonts w:ascii="Times New Roman" w:hAnsi="Times New Roman" w:cs="Times New Roman"/>
        </w:rPr>
        <w:t xml:space="preserve"> Department of Energy.</w:t>
      </w:r>
      <w:r>
        <w:rPr>
          <w:rFonts w:ascii="Times New Roman" w:hAnsi="Times New Roman" w:cs="Times New Roman"/>
        </w:rPr>
        <w:t>”</w:t>
      </w:r>
      <w:r w:rsidRPr="002B1231">
        <w:rPr>
          <w:rFonts w:ascii="Times New Roman" w:hAnsi="Times New Roman" w:cs="Times New Roman"/>
        </w:rPr>
        <w:t xml:space="preserve"> Ongoing research. </w:t>
      </w:r>
    </w:p>
  </w:footnote>
  <w:footnote w:id="36">
    <w:p w:rsidR="001531D7" w:rsidRPr="002B1231" w:rsidRDefault="001531D7" w:rsidP="001531D7">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Goldstein, AP, Kearney, MJ</w:t>
      </w:r>
      <w:r>
        <w:rPr>
          <w:rFonts w:ascii="Times New Roman" w:hAnsi="Times New Roman" w:cs="Times New Roman"/>
          <w:lang w:val="en-US"/>
        </w:rPr>
        <w:t>.</w:t>
      </w:r>
      <w:r w:rsidRPr="002B1231">
        <w:rPr>
          <w:rFonts w:ascii="Times New Roman" w:hAnsi="Times New Roman" w:cs="Times New Roman"/>
          <w:lang w:val="en-US"/>
        </w:rPr>
        <w:t xml:space="preserve"> (2017). </w:t>
      </w:r>
      <w:r>
        <w:rPr>
          <w:rFonts w:ascii="Times New Roman" w:hAnsi="Times New Roman" w:cs="Times New Roman"/>
          <w:lang w:val="en-US"/>
        </w:rPr>
        <w:t>“</w:t>
      </w:r>
      <w:r w:rsidRPr="002B1231">
        <w:rPr>
          <w:rFonts w:ascii="Times New Roman" w:hAnsi="Times New Roman" w:cs="Times New Roman"/>
          <w:lang w:val="en-US"/>
        </w:rPr>
        <w:t>Uncertainty and Individual Discretion in Allocating Research Funds.</w:t>
      </w:r>
      <w:r>
        <w:rPr>
          <w:rFonts w:ascii="Times New Roman" w:hAnsi="Times New Roman" w:cs="Times New Roman"/>
          <w:lang w:val="en-US"/>
        </w:rPr>
        <w:t>”</w:t>
      </w:r>
      <w:r w:rsidRPr="002B1231">
        <w:rPr>
          <w:rFonts w:ascii="Times New Roman" w:hAnsi="Times New Roman" w:cs="Times New Roman"/>
          <w:lang w:val="en-US"/>
        </w:rPr>
        <w:t xml:space="preserve"> Ongoing research</w:t>
      </w:r>
      <w:r>
        <w:rPr>
          <w:rFonts w:ascii="Times New Roman" w:hAnsi="Times New Roman" w:cs="Times New Roman"/>
          <w:lang w:val="en-US"/>
        </w:rPr>
        <w:t>.</w:t>
      </w:r>
    </w:p>
  </w:footnote>
  <w:footnote w:id="37">
    <w:p w:rsidR="00923D70" w:rsidRPr="002B1231" w:rsidRDefault="00923D70" w:rsidP="001D5D1F">
      <w:pPr>
        <w:pStyle w:val="FootnoteText"/>
        <w:spacing w:after="60"/>
        <w:rPr>
          <w:rFonts w:ascii="Times New Roman" w:hAnsi="Times New Roman" w:cs="Times New Roman"/>
          <w:lang w:val="en-US"/>
        </w:rPr>
      </w:pPr>
      <w:r w:rsidRPr="002B1231">
        <w:rPr>
          <w:rStyle w:val="FootnoteReference"/>
          <w:rFonts w:ascii="Times New Roman" w:hAnsi="Times New Roman" w:cs="Times New Roman"/>
        </w:rPr>
        <w:footnoteRef/>
      </w:r>
      <w:r w:rsidRPr="002B1231">
        <w:rPr>
          <w:rFonts w:ascii="Times New Roman" w:hAnsi="Times New Roman" w:cs="Times New Roman"/>
        </w:rPr>
        <w:t xml:space="preserve"> </w:t>
      </w:r>
      <w:r w:rsidRPr="002B1231">
        <w:rPr>
          <w:rFonts w:ascii="Times New Roman" w:hAnsi="Times New Roman" w:cs="Times New Roman"/>
          <w:lang w:val="en-US"/>
        </w:rPr>
        <w:t>Anadon</w:t>
      </w:r>
      <w:r w:rsidR="00BA470C">
        <w:rPr>
          <w:rFonts w:ascii="Times New Roman" w:hAnsi="Times New Roman" w:cs="Times New Roman"/>
          <w:lang w:val="en-US"/>
        </w:rPr>
        <w:t>, LD.</w:t>
      </w:r>
      <w:r w:rsidRPr="002B1231">
        <w:rPr>
          <w:rFonts w:ascii="Times New Roman" w:hAnsi="Times New Roman" w:cs="Times New Roman"/>
          <w:lang w:val="en-US"/>
        </w:rPr>
        <w:t xml:space="preserve"> (2012). </w:t>
      </w:r>
      <w:r w:rsidRPr="002B1231">
        <w:rPr>
          <w:rFonts w:ascii="Times New Roman" w:hAnsi="Times New Roman" w:cs="Times New Roman"/>
          <w:i/>
          <w:lang w:val="en-US"/>
        </w:rPr>
        <w:t>Ibid.</w:t>
      </w:r>
    </w:p>
  </w:footnote>
  <w:footnote w:id="38">
    <w:p w:rsidR="00736EDC" w:rsidRPr="00736EDC" w:rsidRDefault="00736EDC" w:rsidP="00736EDC">
      <w:pPr>
        <w:pStyle w:val="FootnoteText"/>
        <w:rPr>
          <w:rFonts w:ascii="Times New Roman" w:hAnsi="Times New Roman" w:cs="Times New Roman"/>
          <w:lang w:val="en-US"/>
        </w:rPr>
      </w:pPr>
      <w:r w:rsidRPr="00736EDC">
        <w:rPr>
          <w:rStyle w:val="FootnoteReference"/>
          <w:rFonts w:ascii="Times New Roman" w:hAnsi="Times New Roman" w:cs="Times New Roman"/>
        </w:rPr>
        <w:footnoteRef/>
      </w:r>
      <w:r w:rsidRPr="00736EDC">
        <w:rPr>
          <w:rFonts w:ascii="Times New Roman" w:hAnsi="Times New Roman" w:cs="Times New Roman"/>
        </w:rPr>
        <w:t xml:space="preserve"> </w:t>
      </w:r>
      <w:r w:rsidRPr="00736EDC">
        <w:rPr>
          <w:rFonts w:ascii="Times New Roman" w:hAnsi="Times New Roman" w:cs="Times New Roman"/>
          <w:lang w:val="en-US"/>
        </w:rPr>
        <w:t xml:space="preserve">Currall, SC, Frauenheim, E, Perry, SJ, Hunter, EM. (2014). </w:t>
      </w:r>
      <w:r w:rsidRPr="00736EDC">
        <w:rPr>
          <w:rFonts w:ascii="Times New Roman" w:hAnsi="Times New Roman" w:cs="Times New Roman"/>
          <w:i/>
          <w:lang w:val="en-US"/>
        </w:rPr>
        <w:t>Organized Innovation: A Blueprint for Renewing America's Prosperity.</w:t>
      </w:r>
      <w:r w:rsidRPr="00736EDC">
        <w:rPr>
          <w:rFonts w:ascii="Times New Roman" w:hAnsi="Times New Roman" w:cs="Times New Roman"/>
          <w:lang w:val="en-US"/>
        </w:rPr>
        <w:t xml:space="preserve"> Oxford University Press.</w:t>
      </w:r>
    </w:p>
  </w:footnote>
  <w:footnote w:id="39">
    <w:p w:rsidR="00923D70" w:rsidRPr="003A331D" w:rsidRDefault="00923D70">
      <w:pPr>
        <w:pStyle w:val="FootnoteText"/>
        <w:rPr>
          <w:rFonts w:ascii="Times New Roman" w:hAnsi="Times New Roman" w:cs="Times New Roman"/>
          <w:lang w:val="en-US"/>
        </w:rPr>
      </w:pPr>
      <w:r w:rsidRPr="003A331D">
        <w:rPr>
          <w:rStyle w:val="FootnoteReference"/>
          <w:rFonts w:ascii="Times New Roman" w:hAnsi="Times New Roman" w:cs="Times New Roman"/>
        </w:rPr>
        <w:footnoteRef/>
      </w:r>
      <w:r w:rsidRPr="003A331D">
        <w:rPr>
          <w:rFonts w:ascii="Times New Roman" w:hAnsi="Times New Roman" w:cs="Times New Roman"/>
        </w:rPr>
        <w:t xml:space="preserve"> Glauthier, T. J. et al.</w:t>
      </w:r>
      <w:r>
        <w:rPr>
          <w:rFonts w:ascii="Times New Roman" w:hAnsi="Times New Roman" w:cs="Times New Roman"/>
        </w:rPr>
        <w:t xml:space="preserve"> (2015).</w:t>
      </w:r>
      <w:r w:rsidRPr="003A331D">
        <w:rPr>
          <w:rFonts w:ascii="Times New Roman" w:hAnsi="Times New Roman" w:cs="Times New Roman"/>
        </w:rPr>
        <w:t xml:space="preserve"> </w:t>
      </w:r>
      <w:r>
        <w:rPr>
          <w:rFonts w:ascii="Times New Roman" w:hAnsi="Times New Roman" w:cs="Times New Roman"/>
        </w:rPr>
        <w:t>“</w:t>
      </w:r>
      <w:r w:rsidRPr="003A331D">
        <w:rPr>
          <w:rFonts w:ascii="Times New Roman" w:hAnsi="Times New Roman" w:cs="Times New Roman"/>
        </w:rPr>
        <w:t xml:space="preserve">Securing America’s </w:t>
      </w:r>
      <w:r>
        <w:rPr>
          <w:rFonts w:ascii="Times New Roman" w:hAnsi="Times New Roman" w:cs="Times New Roman"/>
        </w:rPr>
        <w:t>F</w:t>
      </w:r>
      <w:r w:rsidRPr="003A331D">
        <w:rPr>
          <w:rFonts w:ascii="Times New Roman" w:hAnsi="Times New Roman" w:cs="Times New Roman"/>
        </w:rPr>
        <w:t xml:space="preserve">uture: Realizing the </w:t>
      </w:r>
      <w:r>
        <w:rPr>
          <w:rFonts w:ascii="Times New Roman" w:hAnsi="Times New Roman" w:cs="Times New Roman"/>
        </w:rPr>
        <w:t>P</w:t>
      </w:r>
      <w:r w:rsidRPr="003A331D">
        <w:rPr>
          <w:rFonts w:ascii="Times New Roman" w:hAnsi="Times New Roman" w:cs="Times New Roman"/>
        </w:rPr>
        <w:t>otential of the DOE National Laboratories. Final Report of the Commission to Review the Effectiveness of the National Energy Laboratories Vol. 1</w:t>
      </w:r>
      <w:r w:rsidR="00D3396C">
        <w:rPr>
          <w:rFonts w:ascii="Times New Roman" w:hAnsi="Times New Roman" w:cs="Times New Roman"/>
        </w:rPr>
        <w:t>.</w:t>
      </w:r>
      <w:r>
        <w:rPr>
          <w:rFonts w:ascii="Times New Roman" w:hAnsi="Times New Roman" w:cs="Times New Roman"/>
        </w:rPr>
        <w:t>”</w:t>
      </w:r>
    </w:p>
  </w:footnote>
  <w:footnote w:id="40">
    <w:p w:rsidR="00BA470C" w:rsidRPr="003A331D" w:rsidRDefault="00BA470C" w:rsidP="00BA470C">
      <w:pPr>
        <w:pStyle w:val="FootnoteText"/>
        <w:rPr>
          <w:rFonts w:ascii="Times New Roman" w:hAnsi="Times New Roman" w:cs="Times New Roman"/>
          <w:lang w:val="en-US"/>
        </w:rPr>
      </w:pPr>
      <w:r w:rsidRPr="003A331D">
        <w:rPr>
          <w:rStyle w:val="FootnoteReference"/>
          <w:rFonts w:ascii="Times New Roman" w:hAnsi="Times New Roman" w:cs="Times New Roman"/>
        </w:rPr>
        <w:footnoteRef/>
      </w:r>
      <w:r w:rsidRPr="002C7D4E">
        <w:rPr>
          <w:rFonts w:ascii="Times New Roman" w:hAnsi="Times New Roman" w:cs="Times New Roman"/>
          <w:lang w:val="es-ES"/>
        </w:rPr>
        <w:t xml:space="preserve"> Anadón LD, Chan G, Bin-nun AY, Narayanamurti V. (2016). </w:t>
      </w:r>
      <w:r>
        <w:rPr>
          <w:rFonts w:ascii="Times New Roman" w:hAnsi="Times New Roman" w:cs="Times New Roman"/>
        </w:rPr>
        <w:t>“</w:t>
      </w:r>
      <w:r w:rsidRPr="003A331D">
        <w:rPr>
          <w:rFonts w:ascii="Times New Roman" w:hAnsi="Times New Roman" w:cs="Times New Roman"/>
        </w:rPr>
        <w:t xml:space="preserve">The </w:t>
      </w:r>
      <w:r w:rsidR="007E7B40">
        <w:rPr>
          <w:rFonts w:ascii="Times New Roman" w:hAnsi="Times New Roman" w:cs="Times New Roman"/>
        </w:rPr>
        <w:t>P</w:t>
      </w:r>
      <w:r w:rsidRPr="003A331D">
        <w:rPr>
          <w:rFonts w:ascii="Times New Roman" w:hAnsi="Times New Roman" w:cs="Times New Roman"/>
        </w:rPr>
        <w:t xml:space="preserve">ressing </w:t>
      </w:r>
      <w:r>
        <w:rPr>
          <w:rFonts w:ascii="Times New Roman" w:hAnsi="Times New Roman" w:cs="Times New Roman"/>
        </w:rPr>
        <w:t>E</w:t>
      </w:r>
      <w:r w:rsidRPr="003A331D">
        <w:rPr>
          <w:rFonts w:ascii="Times New Roman" w:hAnsi="Times New Roman" w:cs="Times New Roman"/>
        </w:rPr>
        <w:t xml:space="preserve">nergy </w:t>
      </w:r>
      <w:r>
        <w:rPr>
          <w:rFonts w:ascii="Times New Roman" w:hAnsi="Times New Roman" w:cs="Times New Roman"/>
        </w:rPr>
        <w:t>I</w:t>
      </w:r>
      <w:r w:rsidRPr="003A331D">
        <w:rPr>
          <w:rFonts w:ascii="Times New Roman" w:hAnsi="Times New Roman" w:cs="Times New Roman"/>
        </w:rPr>
        <w:t xml:space="preserve">nnovation </w:t>
      </w:r>
      <w:r>
        <w:rPr>
          <w:rFonts w:ascii="Times New Roman" w:hAnsi="Times New Roman" w:cs="Times New Roman"/>
        </w:rPr>
        <w:t>C</w:t>
      </w:r>
      <w:r w:rsidRPr="003A331D">
        <w:rPr>
          <w:rFonts w:ascii="Times New Roman" w:hAnsi="Times New Roman" w:cs="Times New Roman"/>
        </w:rPr>
        <w:t>hallenge of the</w:t>
      </w:r>
      <w:r w:rsidRPr="003F44AA">
        <w:rPr>
          <w:rFonts w:ascii="Times New Roman" w:hAnsi="Times New Roman" w:cs="Times New Roman"/>
        </w:rPr>
        <w:t xml:space="preserve"> US National Laboratories.</w:t>
      </w:r>
      <w:r>
        <w:rPr>
          <w:rFonts w:ascii="Times New Roman" w:hAnsi="Times New Roman" w:cs="Times New Roman"/>
        </w:rPr>
        <w:t>”</w:t>
      </w:r>
      <w:r w:rsidRPr="003F44AA">
        <w:rPr>
          <w:rFonts w:ascii="Times New Roman" w:hAnsi="Times New Roman" w:cs="Times New Roman"/>
        </w:rPr>
        <w:t xml:space="preserve"> </w:t>
      </w:r>
      <w:r w:rsidRPr="003A331D">
        <w:rPr>
          <w:rFonts w:ascii="Times New Roman" w:hAnsi="Times New Roman" w:cs="Times New Roman"/>
          <w:i/>
        </w:rPr>
        <w:t>Nature Energy</w:t>
      </w:r>
      <w:r>
        <w:rPr>
          <w:rFonts w:ascii="Times New Roman" w:hAnsi="Times New Roman" w:cs="Times New Roman"/>
        </w:rPr>
        <w:t xml:space="preserve">, </w:t>
      </w:r>
      <w:r w:rsidRPr="003A331D">
        <w:rPr>
          <w:rFonts w:ascii="Times New Roman" w:hAnsi="Times New Roman" w:cs="Times New Roman"/>
        </w:rPr>
        <w:t>16117.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7CC"/>
    <w:multiLevelType w:val="hybridMultilevel"/>
    <w:tmpl w:val="CF3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C764F"/>
    <w:multiLevelType w:val="hybridMultilevel"/>
    <w:tmpl w:val="1B1C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C5381"/>
    <w:multiLevelType w:val="hybridMultilevel"/>
    <w:tmpl w:val="857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E610A1"/>
    <w:multiLevelType w:val="hybridMultilevel"/>
    <w:tmpl w:val="5566AECE"/>
    <w:lvl w:ilvl="0" w:tplc="E6222B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0F29E8"/>
    <w:multiLevelType w:val="hybridMultilevel"/>
    <w:tmpl w:val="1EF0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14023"/>
    <w:multiLevelType w:val="hybridMultilevel"/>
    <w:tmpl w:val="5C8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011E9"/>
    <w:multiLevelType w:val="multilevel"/>
    <w:tmpl w:val="B97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035A6F"/>
    <w:multiLevelType w:val="hybridMultilevel"/>
    <w:tmpl w:val="2452C192"/>
    <w:lvl w:ilvl="0" w:tplc="E6222B7C">
      <w:start w:val="1"/>
      <w:numFmt w:val="bullet"/>
      <w:lvlText w:val="-"/>
      <w:lvlJc w:val="left"/>
      <w:pPr>
        <w:ind w:left="36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6D1D2EEC"/>
    <w:multiLevelType w:val="hybridMultilevel"/>
    <w:tmpl w:val="036A41BE"/>
    <w:lvl w:ilvl="0" w:tplc="9926DA7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e Chan">
    <w15:presenceInfo w15:providerId="Windows Live" w15:userId="9f321be03dd4c7e0"/>
  </w15:person>
  <w15:person w15:author="Laura Diaz Anadon">
    <w15:presenceInfo w15:providerId="AD" w15:userId="S-1-5-21-1416504859-65713805-3421852622-2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4B"/>
    <w:rsid w:val="00003D08"/>
    <w:rsid w:val="00015ADE"/>
    <w:rsid w:val="00026B01"/>
    <w:rsid w:val="00026FB0"/>
    <w:rsid w:val="00037C66"/>
    <w:rsid w:val="0004045B"/>
    <w:rsid w:val="00044C19"/>
    <w:rsid w:val="00067338"/>
    <w:rsid w:val="00074411"/>
    <w:rsid w:val="00074E48"/>
    <w:rsid w:val="00075FA3"/>
    <w:rsid w:val="00082160"/>
    <w:rsid w:val="000831BF"/>
    <w:rsid w:val="000862BC"/>
    <w:rsid w:val="0008638E"/>
    <w:rsid w:val="00087705"/>
    <w:rsid w:val="000947FC"/>
    <w:rsid w:val="000B0A31"/>
    <w:rsid w:val="000B5A83"/>
    <w:rsid w:val="000C2E11"/>
    <w:rsid w:val="000C7776"/>
    <w:rsid w:val="000E31CD"/>
    <w:rsid w:val="000F067D"/>
    <w:rsid w:val="000F4560"/>
    <w:rsid w:val="000F643F"/>
    <w:rsid w:val="00101B74"/>
    <w:rsid w:val="00107BEA"/>
    <w:rsid w:val="001123B0"/>
    <w:rsid w:val="00120809"/>
    <w:rsid w:val="0013009E"/>
    <w:rsid w:val="00135339"/>
    <w:rsid w:val="001450F0"/>
    <w:rsid w:val="0014750B"/>
    <w:rsid w:val="00150789"/>
    <w:rsid w:val="001531D7"/>
    <w:rsid w:val="00157E18"/>
    <w:rsid w:val="00173E36"/>
    <w:rsid w:val="00175A76"/>
    <w:rsid w:val="001A34CB"/>
    <w:rsid w:val="001C64E3"/>
    <w:rsid w:val="001D5835"/>
    <w:rsid w:val="001D5D1F"/>
    <w:rsid w:val="00202D36"/>
    <w:rsid w:val="00205378"/>
    <w:rsid w:val="00205432"/>
    <w:rsid w:val="00222C84"/>
    <w:rsid w:val="00226760"/>
    <w:rsid w:val="0024221A"/>
    <w:rsid w:val="002466DC"/>
    <w:rsid w:val="00247A36"/>
    <w:rsid w:val="002609F0"/>
    <w:rsid w:val="00293BD9"/>
    <w:rsid w:val="002A06AA"/>
    <w:rsid w:val="002A3C9A"/>
    <w:rsid w:val="002A4A7A"/>
    <w:rsid w:val="002A4C9F"/>
    <w:rsid w:val="002B11C9"/>
    <w:rsid w:val="002B1231"/>
    <w:rsid w:val="002B1A19"/>
    <w:rsid w:val="002B2605"/>
    <w:rsid w:val="002B46D1"/>
    <w:rsid w:val="002B5255"/>
    <w:rsid w:val="002C6B0E"/>
    <w:rsid w:val="002C7D4E"/>
    <w:rsid w:val="002D061C"/>
    <w:rsid w:val="002D2408"/>
    <w:rsid w:val="002D660F"/>
    <w:rsid w:val="002D70F1"/>
    <w:rsid w:val="002D7F93"/>
    <w:rsid w:val="002E6816"/>
    <w:rsid w:val="00320C7D"/>
    <w:rsid w:val="00320E45"/>
    <w:rsid w:val="003239B2"/>
    <w:rsid w:val="0032498C"/>
    <w:rsid w:val="003272B7"/>
    <w:rsid w:val="00344BD7"/>
    <w:rsid w:val="00353044"/>
    <w:rsid w:val="00356478"/>
    <w:rsid w:val="003602E2"/>
    <w:rsid w:val="00367488"/>
    <w:rsid w:val="00370BC7"/>
    <w:rsid w:val="00371D0F"/>
    <w:rsid w:val="00371D39"/>
    <w:rsid w:val="00373608"/>
    <w:rsid w:val="003739FD"/>
    <w:rsid w:val="003812A3"/>
    <w:rsid w:val="00390749"/>
    <w:rsid w:val="003A0A75"/>
    <w:rsid w:val="003A331D"/>
    <w:rsid w:val="003A4C07"/>
    <w:rsid w:val="003B44FD"/>
    <w:rsid w:val="003C0E14"/>
    <w:rsid w:val="003C48A8"/>
    <w:rsid w:val="003C7E80"/>
    <w:rsid w:val="003E0834"/>
    <w:rsid w:val="003E1C16"/>
    <w:rsid w:val="003E2091"/>
    <w:rsid w:val="003E6930"/>
    <w:rsid w:val="003F44AA"/>
    <w:rsid w:val="00400FAD"/>
    <w:rsid w:val="00403D92"/>
    <w:rsid w:val="00412AF1"/>
    <w:rsid w:val="00414B2D"/>
    <w:rsid w:val="00414B37"/>
    <w:rsid w:val="00421AFF"/>
    <w:rsid w:val="004329B2"/>
    <w:rsid w:val="00433CE0"/>
    <w:rsid w:val="00440ED9"/>
    <w:rsid w:val="0044711D"/>
    <w:rsid w:val="00474D9B"/>
    <w:rsid w:val="004759E3"/>
    <w:rsid w:val="004A1ECA"/>
    <w:rsid w:val="004D67FD"/>
    <w:rsid w:val="004F44C0"/>
    <w:rsid w:val="00503F43"/>
    <w:rsid w:val="005071B8"/>
    <w:rsid w:val="00526FAD"/>
    <w:rsid w:val="00551D59"/>
    <w:rsid w:val="00563667"/>
    <w:rsid w:val="0058029E"/>
    <w:rsid w:val="005A36EC"/>
    <w:rsid w:val="005A5A9B"/>
    <w:rsid w:val="005A69C3"/>
    <w:rsid w:val="005C1AD1"/>
    <w:rsid w:val="005C2047"/>
    <w:rsid w:val="005C60A7"/>
    <w:rsid w:val="005C765A"/>
    <w:rsid w:val="005C77C0"/>
    <w:rsid w:val="005E0AC1"/>
    <w:rsid w:val="00600442"/>
    <w:rsid w:val="00604D35"/>
    <w:rsid w:val="00606BA4"/>
    <w:rsid w:val="00607A1E"/>
    <w:rsid w:val="00610225"/>
    <w:rsid w:val="006219ED"/>
    <w:rsid w:val="006273C7"/>
    <w:rsid w:val="0063595C"/>
    <w:rsid w:val="00661CD9"/>
    <w:rsid w:val="00671E71"/>
    <w:rsid w:val="00671ECC"/>
    <w:rsid w:val="006753A2"/>
    <w:rsid w:val="0067581D"/>
    <w:rsid w:val="006832DE"/>
    <w:rsid w:val="00695D9E"/>
    <w:rsid w:val="006A16AF"/>
    <w:rsid w:val="006A7D17"/>
    <w:rsid w:val="006C02CF"/>
    <w:rsid w:val="006C2588"/>
    <w:rsid w:val="006C7896"/>
    <w:rsid w:val="006D3D7D"/>
    <w:rsid w:val="006D6F5D"/>
    <w:rsid w:val="006E171F"/>
    <w:rsid w:val="006F358E"/>
    <w:rsid w:val="00703A80"/>
    <w:rsid w:val="007154A4"/>
    <w:rsid w:val="00727725"/>
    <w:rsid w:val="0073151A"/>
    <w:rsid w:val="00734088"/>
    <w:rsid w:val="00736EDC"/>
    <w:rsid w:val="00741D6D"/>
    <w:rsid w:val="00767705"/>
    <w:rsid w:val="0078140A"/>
    <w:rsid w:val="00790207"/>
    <w:rsid w:val="00793417"/>
    <w:rsid w:val="00797405"/>
    <w:rsid w:val="007A56EF"/>
    <w:rsid w:val="007B558A"/>
    <w:rsid w:val="007C5B1D"/>
    <w:rsid w:val="007D3B8A"/>
    <w:rsid w:val="007E2164"/>
    <w:rsid w:val="007E70B8"/>
    <w:rsid w:val="007E7952"/>
    <w:rsid w:val="007E7B40"/>
    <w:rsid w:val="008028C5"/>
    <w:rsid w:val="0080426A"/>
    <w:rsid w:val="008228B9"/>
    <w:rsid w:val="00826533"/>
    <w:rsid w:val="00832F9B"/>
    <w:rsid w:val="00840F0E"/>
    <w:rsid w:val="0086153B"/>
    <w:rsid w:val="00863F7E"/>
    <w:rsid w:val="00863FB5"/>
    <w:rsid w:val="00871B81"/>
    <w:rsid w:val="008761CF"/>
    <w:rsid w:val="008816A5"/>
    <w:rsid w:val="00884885"/>
    <w:rsid w:val="00887949"/>
    <w:rsid w:val="00892586"/>
    <w:rsid w:val="008A4380"/>
    <w:rsid w:val="008B5AD2"/>
    <w:rsid w:val="008C5D2A"/>
    <w:rsid w:val="008E2EBA"/>
    <w:rsid w:val="008E3416"/>
    <w:rsid w:val="008F1DE7"/>
    <w:rsid w:val="009139BC"/>
    <w:rsid w:val="00916296"/>
    <w:rsid w:val="00923D70"/>
    <w:rsid w:val="0092451B"/>
    <w:rsid w:val="009274D2"/>
    <w:rsid w:val="0093250F"/>
    <w:rsid w:val="00940303"/>
    <w:rsid w:val="0094174C"/>
    <w:rsid w:val="0096315C"/>
    <w:rsid w:val="00963B04"/>
    <w:rsid w:val="009700F7"/>
    <w:rsid w:val="0097038E"/>
    <w:rsid w:val="00977B90"/>
    <w:rsid w:val="009B1530"/>
    <w:rsid w:val="009B1AA4"/>
    <w:rsid w:val="009C2E41"/>
    <w:rsid w:val="009C5C71"/>
    <w:rsid w:val="009C7554"/>
    <w:rsid w:val="009D1C54"/>
    <w:rsid w:val="009D4E7D"/>
    <w:rsid w:val="009E2777"/>
    <w:rsid w:val="00A00841"/>
    <w:rsid w:val="00A00E3B"/>
    <w:rsid w:val="00A0508B"/>
    <w:rsid w:val="00A120FF"/>
    <w:rsid w:val="00A239FF"/>
    <w:rsid w:val="00A31254"/>
    <w:rsid w:val="00A37DCE"/>
    <w:rsid w:val="00A4430D"/>
    <w:rsid w:val="00A67B4B"/>
    <w:rsid w:val="00A93337"/>
    <w:rsid w:val="00A949A6"/>
    <w:rsid w:val="00AA1CCF"/>
    <w:rsid w:val="00AA54A8"/>
    <w:rsid w:val="00AB6B7D"/>
    <w:rsid w:val="00AD74B5"/>
    <w:rsid w:val="00AF0CAA"/>
    <w:rsid w:val="00AF12E4"/>
    <w:rsid w:val="00AF2842"/>
    <w:rsid w:val="00B35E74"/>
    <w:rsid w:val="00B402A7"/>
    <w:rsid w:val="00B409ED"/>
    <w:rsid w:val="00B42D20"/>
    <w:rsid w:val="00B43651"/>
    <w:rsid w:val="00B45DD9"/>
    <w:rsid w:val="00B523EA"/>
    <w:rsid w:val="00B52680"/>
    <w:rsid w:val="00B53201"/>
    <w:rsid w:val="00B5778F"/>
    <w:rsid w:val="00B61B92"/>
    <w:rsid w:val="00B639F2"/>
    <w:rsid w:val="00B70B55"/>
    <w:rsid w:val="00B72E6C"/>
    <w:rsid w:val="00B84DD2"/>
    <w:rsid w:val="00B93083"/>
    <w:rsid w:val="00B964D5"/>
    <w:rsid w:val="00B96737"/>
    <w:rsid w:val="00BA470C"/>
    <w:rsid w:val="00BA723F"/>
    <w:rsid w:val="00BB4C55"/>
    <w:rsid w:val="00BD4C79"/>
    <w:rsid w:val="00BE4E65"/>
    <w:rsid w:val="00BE57F4"/>
    <w:rsid w:val="00BE674F"/>
    <w:rsid w:val="00BF31FB"/>
    <w:rsid w:val="00BF33C0"/>
    <w:rsid w:val="00BF7216"/>
    <w:rsid w:val="00C216B2"/>
    <w:rsid w:val="00C26A68"/>
    <w:rsid w:val="00C26ADE"/>
    <w:rsid w:val="00C274E8"/>
    <w:rsid w:val="00C31D81"/>
    <w:rsid w:val="00C50699"/>
    <w:rsid w:val="00C50B4C"/>
    <w:rsid w:val="00C55371"/>
    <w:rsid w:val="00C6342B"/>
    <w:rsid w:val="00C822AB"/>
    <w:rsid w:val="00C95E7A"/>
    <w:rsid w:val="00C96368"/>
    <w:rsid w:val="00CA1925"/>
    <w:rsid w:val="00CB0A5D"/>
    <w:rsid w:val="00CB471B"/>
    <w:rsid w:val="00CB4A01"/>
    <w:rsid w:val="00CC2737"/>
    <w:rsid w:val="00CC2A2D"/>
    <w:rsid w:val="00CC781E"/>
    <w:rsid w:val="00CE4D7B"/>
    <w:rsid w:val="00CF25F9"/>
    <w:rsid w:val="00D06FD8"/>
    <w:rsid w:val="00D2108A"/>
    <w:rsid w:val="00D32903"/>
    <w:rsid w:val="00D3396C"/>
    <w:rsid w:val="00D36AFE"/>
    <w:rsid w:val="00D61670"/>
    <w:rsid w:val="00D7797E"/>
    <w:rsid w:val="00D832B1"/>
    <w:rsid w:val="00D975EB"/>
    <w:rsid w:val="00DA67CC"/>
    <w:rsid w:val="00DA6AF3"/>
    <w:rsid w:val="00DC08D3"/>
    <w:rsid w:val="00DD540C"/>
    <w:rsid w:val="00DE7003"/>
    <w:rsid w:val="00DF6F17"/>
    <w:rsid w:val="00DF7E2A"/>
    <w:rsid w:val="00E011BD"/>
    <w:rsid w:val="00E01B86"/>
    <w:rsid w:val="00E02FC9"/>
    <w:rsid w:val="00E03173"/>
    <w:rsid w:val="00E2262D"/>
    <w:rsid w:val="00E25873"/>
    <w:rsid w:val="00E408E3"/>
    <w:rsid w:val="00E51522"/>
    <w:rsid w:val="00E52655"/>
    <w:rsid w:val="00E558FD"/>
    <w:rsid w:val="00E63B37"/>
    <w:rsid w:val="00EA487E"/>
    <w:rsid w:val="00EC3498"/>
    <w:rsid w:val="00EC55F7"/>
    <w:rsid w:val="00ED4923"/>
    <w:rsid w:val="00ED79E2"/>
    <w:rsid w:val="00EE23C6"/>
    <w:rsid w:val="00EF3B80"/>
    <w:rsid w:val="00EF67F9"/>
    <w:rsid w:val="00F032A4"/>
    <w:rsid w:val="00F038C0"/>
    <w:rsid w:val="00F132E5"/>
    <w:rsid w:val="00F33846"/>
    <w:rsid w:val="00F468DB"/>
    <w:rsid w:val="00F579A7"/>
    <w:rsid w:val="00F767B7"/>
    <w:rsid w:val="00F97C2F"/>
    <w:rsid w:val="00FA13FA"/>
    <w:rsid w:val="00FA49EE"/>
    <w:rsid w:val="00FA6FFE"/>
    <w:rsid w:val="00FB5039"/>
    <w:rsid w:val="00FB6884"/>
    <w:rsid w:val="00FC1EA5"/>
    <w:rsid w:val="00FC5B33"/>
    <w:rsid w:val="00FF6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F1"/>
    <w:pPr>
      <w:spacing w:after="200" w:line="276" w:lineRule="auto"/>
      <w:ind w:left="720"/>
      <w:contextualSpacing/>
    </w:pPr>
    <w:rPr>
      <w:rFonts w:ascii="Calibri" w:hAnsi="Calibri" w:cs="Times New Roman"/>
      <w:lang w:eastAsia="en-GB"/>
    </w:rPr>
  </w:style>
  <w:style w:type="paragraph" w:styleId="EndnoteText">
    <w:name w:val="endnote text"/>
    <w:basedOn w:val="Normal"/>
    <w:link w:val="EndnoteTextChar"/>
    <w:uiPriority w:val="99"/>
    <w:unhideWhenUsed/>
    <w:rsid w:val="002D70F1"/>
    <w:pPr>
      <w:spacing w:after="0" w:line="240" w:lineRule="auto"/>
    </w:pPr>
    <w:rPr>
      <w:sz w:val="20"/>
      <w:szCs w:val="20"/>
    </w:rPr>
  </w:style>
  <w:style w:type="character" w:customStyle="1" w:styleId="EndnoteTextChar">
    <w:name w:val="Endnote Text Char"/>
    <w:basedOn w:val="DefaultParagraphFont"/>
    <w:link w:val="EndnoteText"/>
    <w:uiPriority w:val="99"/>
    <w:rsid w:val="002D70F1"/>
    <w:rPr>
      <w:sz w:val="20"/>
      <w:szCs w:val="20"/>
    </w:rPr>
  </w:style>
  <w:style w:type="character" w:styleId="EndnoteReference">
    <w:name w:val="endnote reference"/>
    <w:basedOn w:val="DefaultParagraphFont"/>
    <w:uiPriority w:val="99"/>
    <w:semiHidden/>
    <w:unhideWhenUsed/>
    <w:rsid w:val="002D70F1"/>
    <w:rPr>
      <w:vertAlign w:val="superscript"/>
    </w:rPr>
  </w:style>
  <w:style w:type="character" w:customStyle="1" w:styleId="apple-converted-space">
    <w:name w:val="apple-converted-space"/>
    <w:basedOn w:val="DefaultParagraphFont"/>
    <w:rsid w:val="002D70F1"/>
  </w:style>
  <w:style w:type="character" w:styleId="Strong">
    <w:name w:val="Strong"/>
    <w:basedOn w:val="DefaultParagraphFont"/>
    <w:uiPriority w:val="22"/>
    <w:qFormat/>
    <w:rsid w:val="002D70F1"/>
    <w:rPr>
      <w:b/>
      <w:bCs/>
    </w:rPr>
  </w:style>
  <w:style w:type="character" w:styleId="Emphasis">
    <w:name w:val="Emphasis"/>
    <w:basedOn w:val="DefaultParagraphFont"/>
    <w:uiPriority w:val="20"/>
    <w:qFormat/>
    <w:rsid w:val="002D70F1"/>
    <w:rPr>
      <w:i/>
      <w:iCs/>
    </w:rPr>
  </w:style>
  <w:style w:type="character" w:styleId="Hyperlink">
    <w:name w:val="Hyperlink"/>
    <w:basedOn w:val="DefaultParagraphFont"/>
    <w:uiPriority w:val="99"/>
    <w:unhideWhenUsed/>
    <w:rsid w:val="008028C5"/>
    <w:rPr>
      <w:color w:val="0563C1" w:themeColor="hyperlink"/>
      <w:u w:val="single"/>
    </w:rPr>
  </w:style>
  <w:style w:type="paragraph" w:styleId="FootnoteText">
    <w:name w:val="footnote text"/>
    <w:basedOn w:val="Normal"/>
    <w:link w:val="FootnoteTextChar"/>
    <w:uiPriority w:val="99"/>
    <w:semiHidden/>
    <w:unhideWhenUsed/>
    <w:rsid w:val="00EC3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498"/>
    <w:rPr>
      <w:sz w:val="20"/>
      <w:szCs w:val="20"/>
    </w:rPr>
  </w:style>
  <w:style w:type="character" w:styleId="FootnoteReference">
    <w:name w:val="footnote reference"/>
    <w:basedOn w:val="DefaultParagraphFont"/>
    <w:uiPriority w:val="99"/>
    <w:semiHidden/>
    <w:unhideWhenUsed/>
    <w:rsid w:val="00EC3498"/>
    <w:rPr>
      <w:vertAlign w:val="superscript"/>
    </w:rPr>
  </w:style>
  <w:style w:type="character" w:styleId="CommentReference">
    <w:name w:val="annotation reference"/>
    <w:basedOn w:val="DefaultParagraphFont"/>
    <w:uiPriority w:val="99"/>
    <w:semiHidden/>
    <w:unhideWhenUsed/>
    <w:rsid w:val="00EC3498"/>
    <w:rPr>
      <w:sz w:val="16"/>
      <w:szCs w:val="16"/>
    </w:rPr>
  </w:style>
  <w:style w:type="paragraph" w:styleId="CommentText">
    <w:name w:val="annotation text"/>
    <w:basedOn w:val="Normal"/>
    <w:link w:val="CommentTextChar"/>
    <w:uiPriority w:val="99"/>
    <w:semiHidden/>
    <w:unhideWhenUsed/>
    <w:rsid w:val="00EC3498"/>
    <w:pPr>
      <w:spacing w:line="240" w:lineRule="auto"/>
    </w:pPr>
    <w:rPr>
      <w:sz w:val="20"/>
      <w:szCs w:val="20"/>
    </w:rPr>
  </w:style>
  <w:style w:type="character" w:customStyle="1" w:styleId="CommentTextChar">
    <w:name w:val="Comment Text Char"/>
    <w:basedOn w:val="DefaultParagraphFont"/>
    <w:link w:val="CommentText"/>
    <w:uiPriority w:val="99"/>
    <w:semiHidden/>
    <w:rsid w:val="00EC3498"/>
    <w:rPr>
      <w:sz w:val="20"/>
      <w:szCs w:val="20"/>
    </w:rPr>
  </w:style>
  <w:style w:type="paragraph" w:styleId="CommentSubject">
    <w:name w:val="annotation subject"/>
    <w:basedOn w:val="CommentText"/>
    <w:next w:val="CommentText"/>
    <w:link w:val="CommentSubjectChar"/>
    <w:uiPriority w:val="99"/>
    <w:semiHidden/>
    <w:unhideWhenUsed/>
    <w:rsid w:val="00EC3498"/>
    <w:rPr>
      <w:b/>
      <w:bCs/>
    </w:rPr>
  </w:style>
  <w:style w:type="character" w:customStyle="1" w:styleId="CommentSubjectChar">
    <w:name w:val="Comment Subject Char"/>
    <w:basedOn w:val="CommentTextChar"/>
    <w:link w:val="CommentSubject"/>
    <w:uiPriority w:val="99"/>
    <w:semiHidden/>
    <w:rsid w:val="00EC3498"/>
    <w:rPr>
      <w:b/>
      <w:bCs/>
      <w:sz w:val="20"/>
      <w:szCs w:val="20"/>
    </w:rPr>
  </w:style>
  <w:style w:type="paragraph" w:styleId="BalloonText">
    <w:name w:val="Balloon Text"/>
    <w:basedOn w:val="Normal"/>
    <w:link w:val="BalloonTextChar"/>
    <w:uiPriority w:val="99"/>
    <w:semiHidden/>
    <w:unhideWhenUsed/>
    <w:rsid w:val="00EC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98"/>
    <w:rPr>
      <w:rFonts w:ascii="Segoe UI" w:hAnsi="Segoe UI" w:cs="Segoe UI"/>
      <w:sz w:val="18"/>
      <w:szCs w:val="18"/>
    </w:rPr>
  </w:style>
  <w:style w:type="paragraph" w:styleId="Header">
    <w:name w:val="header"/>
    <w:basedOn w:val="Normal"/>
    <w:link w:val="HeaderChar"/>
    <w:uiPriority w:val="99"/>
    <w:unhideWhenUsed/>
    <w:rsid w:val="0055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59"/>
  </w:style>
  <w:style w:type="paragraph" w:styleId="Footer">
    <w:name w:val="footer"/>
    <w:basedOn w:val="Normal"/>
    <w:link w:val="FooterChar"/>
    <w:uiPriority w:val="99"/>
    <w:unhideWhenUsed/>
    <w:rsid w:val="0055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59"/>
  </w:style>
  <w:style w:type="paragraph" w:styleId="Revision">
    <w:name w:val="Revision"/>
    <w:hidden/>
    <w:uiPriority w:val="99"/>
    <w:semiHidden/>
    <w:rsid w:val="00BB4C55"/>
    <w:pPr>
      <w:spacing w:after="0" w:line="240" w:lineRule="auto"/>
    </w:pPr>
  </w:style>
  <w:style w:type="paragraph" w:styleId="NormalWeb">
    <w:name w:val="Normal (Web)"/>
    <w:basedOn w:val="Normal"/>
    <w:uiPriority w:val="99"/>
    <w:semiHidden/>
    <w:unhideWhenUsed/>
    <w:rsid w:val="00871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C48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F1"/>
    <w:pPr>
      <w:spacing w:after="200" w:line="276" w:lineRule="auto"/>
      <w:ind w:left="720"/>
      <w:contextualSpacing/>
    </w:pPr>
    <w:rPr>
      <w:rFonts w:ascii="Calibri" w:hAnsi="Calibri" w:cs="Times New Roman"/>
      <w:lang w:eastAsia="en-GB"/>
    </w:rPr>
  </w:style>
  <w:style w:type="paragraph" w:styleId="EndnoteText">
    <w:name w:val="endnote text"/>
    <w:basedOn w:val="Normal"/>
    <w:link w:val="EndnoteTextChar"/>
    <w:uiPriority w:val="99"/>
    <w:unhideWhenUsed/>
    <w:rsid w:val="002D70F1"/>
    <w:pPr>
      <w:spacing w:after="0" w:line="240" w:lineRule="auto"/>
    </w:pPr>
    <w:rPr>
      <w:sz w:val="20"/>
      <w:szCs w:val="20"/>
    </w:rPr>
  </w:style>
  <w:style w:type="character" w:customStyle="1" w:styleId="EndnoteTextChar">
    <w:name w:val="Endnote Text Char"/>
    <w:basedOn w:val="DefaultParagraphFont"/>
    <w:link w:val="EndnoteText"/>
    <w:uiPriority w:val="99"/>
    <w:rsid w:val="002D70F1"/>
    <w:rPr>
      <w:sz w:val="20"/>
      <w:szCs w:val="20"/>
    </w:rPr>
  </w:style>
  <w:style w:type="character" w:styleId="EndnoteReference">
    <w:name w:val="endnote reference"/>
    <w:basedOn w:val="DefaultParagraphFont"/>
    <w:uiPriority w:val="99"/>
    <w:semiHidden/>
    <w:unhideWhenUsed/>
    <w:rsid w:val="002D70F1"/>
    <w:rPr>
      <w:vertAlign w:val="superscript"/>
    </w:rPr>
  </w:style>
  <w:style w:type="character" w:customStyle="1" w:styleId="apple-converted-space">
    <w:name w:val="apple-converted-space"/>
    <w:basedOn w:val="DefaultParagraphFont"/>
    <w:rsid w:val="002D70F1"/>
  </w:style>
  <w:style w:type="character" w:styleId="Strong">
    <w:name w:val="Strong"/>
    <w:basedOn w:val="DefaultParagraphFont"/>
    <w:uiPriority w:val="22"/>
    <w:qFormat/>
    <w:rsid w:val="002D70F1"/>
    <w:rPr>
      <w:b/>
      <w:bCs/>
    </w:rPr>
  </w:style>
  <w:style w:type="character" w:styleId="Emphasis">
    <w:name w:val="Emphasis"/>
    <w:basedOn w:val="DefaultParagraphFont"/>
    <w:uiPriority w:val="20"/>
    <w:qFormat/>
    <w:rsid w:val="002D70F1"/>
    <w:rPr>
      <w:i/>
      <w:iCs/>
    </w:rPr>
  </w:style>
  <w:style w:type="character" w:styleId="Hyperlink">
    <w:name w:val="Hyperlink"/>
    <w:basedOn w:val="DefaultParagraphFont"/>
    <w:uiPriority w:val="99"/>
    <w:unhideWhenUsed/>
    <w:rsid w:val="008028C5"/>
    <w:rPr>
      <w:color w:val="0563C1" w:themeColor="hyperlink"/>
      <w:u w:val="single"/>
    </w:rPr>
  </w:style>
  <w:style w:type="paragraph" w:styleId="FootnoteText">
    <w:name w:val="footnote text"/>
    <w:basedOn w:val="Normal"/>
    <w:link w:val="FootnoteTextChar"/>
    <w:uiPriority w:val="99"/>
    <w:semiHidden/>
    <w:unhideWhenUsed/>
    <w:rsid w:val="00EC3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498"/>
    <w:rPr>
      <w:sz w:val="20"/>
      <w:szCs w:val="20"/>
    </w:rPr>
  </w:style>
  <w:style w:type="character" w:styleId="FootnoteReference">
    <w:name w:val="footnote reference"/>
    <w:basedOn w:val="DefaultParagraphFont"/>
    <w:uiPriority w:val="99"/>
    <w:semiHidden/>
    <w:unhideWhenUsed/>
    <w:rsid w:val="00EC3498"/>
    <w:rPr>
      <w:vertAlign w:val="superscript"/>
    </w:rPr>
  </w:style>
  <w:style w:type="character" w:styleId="CommentReference">
    <w:name w:val="annotation reference"/>
    <w:basedOn w:val="DefaultParagraphFont"/>
    <w:uiPriority w:val="99"/>
    <w:semiHidden/>
    <w:unhideWhenUsed/>
    <w:rsid w:val="00EC3498"/>
    <w:rPr>
      <w:sz w:val="16"/>
      <w:szCs w:val="16"/>
    </w:rPr>
  </w:style>
  <w:style w:type="paragraph" w:styleId="CommentText">
    <w:name w:val="annotation text"/>
    <w:basedOn w:val="Normal"/>
    <w:link w:val="CommentTextChar"/>
    <w:uiPriority w:val="99"/>
    <w:semiHidden/>
    <w:unhideWhenUsed/>
    <w:rsid w:val="00EC3498"/>
    <w:pPr>
      <w:spacing w:line="240" w:lineRule="auto"/>
    </w:pPr>
    <w:rPr>
      <w:sz w:val="20"/>
      <w:szCs w:val="20"/>
    </w:rPr>
  </w:style>
  <w:style w:type="character" w:customStyle="1" w:styleId="CommentTextChar">
    <w:name w:val="Comment Text Char"/>
    <w:basedOn w:val="DefaultParagraphFont"/>
    <w:link w:val="CommentText"/>
    <w:uiPriority w:val="99"/>
    <w:semiHidden/>
    <w:rsid w:val="00EC3498"/>
    <w:rPr>
      <w:sz w:val="20"/>
      <w:szCs w:val="20"/>
    </w:rPr>
  </w:style>
  <w:style w:type="paragraph" w:styleId="CommentSubject">
    <w:name w:val="annotation subject"/>
    <w:basedOn w:val="CommentText"/>
    <w:next w:val="CommentText"/>
    <w:link w:val="CommentSubjectChar"/>
    <w:uiPriority w:val="99"/>
    <w:semiHidden/>
    <w:unhideWhenUsed/>
    <w:rsid w:val="00EC3498"/>
    <w:rPr>
      <w:b/>
      <w:bCs/>
    </w:rPr>
  </w:style>
  <w:style w:type="character" w:customStyle="1" w:styleId="CommentSubjectChar">
    <w:name w:val="Comment Subject Char"/>
    <w:basedOn w:val="CommentTextChar"/>
    <w:link w:val="CommentSubject"/>
    <w:uiPriority w:val="99"/>
    <w:semiHidden/>
    <w:rsid w:val="00EC3498"/>
    <w:rPr>
      <w:b/>
      <w:bCs/>
      <w:sz w:val="20"/>
      <w:szCs w:val="20"/>
    </w:rPr>
  </w:style>
  <w:style w:type="paragraph" w:styleId="BalloonText">
    <w:name w:val="Balloon Text"/>
    <w:basedOn w:val="Normal"/>
    <w:link w:val="BalloonTextChar"/>
    <w:uiPriority w:val="99"/>
    <w:semiHidden/>
    <w:unhideWhenUsed/>
    <w:rsid w:val="00EC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98"/>
    <w:rPr>
      <w:rFonts w:ascii="Segoe UI" w:hAnsi="Segoe UI" w:cs="Segoe UI"/>
      <w:sz w:val="18"/>
      <w:szCs w:val="18"/>
    </w:rPr>
  </w:style>
  <w:style w:type="paragraph" w:styleId="Header">
    <w:name w:val="header"/>
    <w:basedOn w:val="Normal"/>
    <w:link w:val="HeaderChar"/>
    <w:uiPriority w:val="99"/>
    <w:unhideWhenUsed/>
    <w:rsid w:val="0055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59"/>
  </w:style>
  <w:style w:type="paragraph" w:styleId="Footer">
    <w:name w:val="footer"/>
    <w:basedOn w:val="Normal"/>
    <w:link w:val="FooterChar"/>
    <w:uiPriority w:val="99"/>
    <w:unhideWhenUsed/>
    <w:rsid w:val="0055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59"/>
  </w:style>
  <w:style w:type="paragraph" w:styleId="Revision">
    <w:name w:val="Revision"/>
    <w:hidden/>
    <w:uiPriority w:val="99"/>
    <w:semiHidden/>
    <w:rsid w:val="00BB4C55"/>
    <w:pPr>
      <w:spacing w:after="0" w:line="240" w:lineRule="auto"/>
    </w:pPr>
  </w:style>
  <w:style w:type="paragraph" w:styleId="NormalWeb">
    <w:name w:val="Normal (Web)"/>
    <w:basedOn w:val="Normal"/>
    <w:uiPriority w:val="99"/>
    <w:semiHidden/>
    <w:unhideWhenUsed/>
    <w:rsid w:val="00871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C4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200">
      <w:bodyDiv w:val="1"/>
      <w:marLeft w:val="0"/>
      <w:marRight w:val="0"/>
      <w:marTop w:val="0"/>
      <w:marBottom w:val="0"/>
      <w:divBdr>
        <w:top w:val="none" w:sz="0" w:space="0" w:color="auto"/>
        <w:left w:val="none" w:sz="0" w:space="0" w:color="auto"/>
        <w:bottom w:val="none" w:sz="0" w:space="0" w:color="auto"/>
        <w:right w:val="none" w:sz="0" w:space="0" w:color="auto"/>
      </w:divBdr>
    </w:div>
    <w:div w:id="124396537">
      <w:bodyDiv w:val="1"/>
      <w:marLeft w:val="0"/>
      <w:marRight w:val="0"/>
      <w:marTop w:val="0"/>
      <w:marBottom w:val="0"/>
      <w:divBdr>
        <w:top w:val="none" w:sz="0" w:space="0" w:color="auto"/>
        <w:left w:val="none" w:sz="0" w:space="0" w:color="auto"/>
        <w:bottom w:val="none" w:sz="0" w:space="0" w:color="auto"/>
        <w:right w:val="none" w:sz="0" w:space="0" w:color="auto"/>
      </w:divBdr>
    </w:div>
    <w:div w:id="256794800">
      <w:bodyDiv w:val="1"/>
      <w:marLeft w:val="0"/>
      <w:marRight w:val="0"/>
      <w:marTop w:val="0"/>
      <w:marBottom w:val="0"/>
      <w:divBdr>
        <w:top w:val="none" w:sz="0" w:space="0" w:color="auto"/>
        <w:left w:val="none" w:sz="0" w:space="0" w:color="auto"/>
        <w:bottom w:val="none" w:sz="0" w:space="0" w:color="auto"/>
        <w:right w:val="none" w:sz="0" w:space="0" w:color="auto"/>
      </w:divBdr>
    </w:div>
    <w:div w:id="673144121">
      <w:bodyDiv w:val="1"/>
      <w:marLeft w:val="0"/>
      <w:marRight w:val="0"/>
      <w:marTop w:val="0"/>
      <w:marBottom w:val="0"/>
      <w:divBdr>
        <w:top w:val="none" w:sz="0" w:space="0" w:color="auto"/>
        <w:left w:val="none" w:sz="0" w:space="0" w:color="auto"/>
        <w:bottom w:val="none" w:sz="0" w:space="0" w:color="auto"/>
        <w:right w:val="none" w:sz="0" w:space="0" w:color="auto"/>
      </w:divBdr>
    </w:div>
    <w:div w:id="759106232">
      <w:bodyDiv w:val="1"/>
      <w:marLeft w:val="0"/>
      <w:marRight w:val="0"/>
      <w:marTop w:val="0"/>
      <w:marBottom w:val="0"/>
      <w:divBdr>
        <w:top w:val="none" w:sz="0" w:space="0" w:color="auto"/>
        <w:left w:val="none" w:sz="0" w:space="0" w:color="auto"/>
        <w:bottom w:val="none" w:sz="0" w:space="0" w:color="auto"/>
        <w:right w:val="none" w:sz="0" w:space="0" w:color="auto"/>
      </w:divBdr>
    </w:div>
    <w:div w:id="1046373673">
      <w:bodyDiv w:val="1"/>
      <w:marLeft w:val="0"/>
      <w:marRight w:val="0"/>
      <w:marTop w:val="0"/>
      <w:marBottom w:val="0"/>
      <w:divBdr>
        <w:top w:val="none" w:sz="0" w:space="0" w:color="auto"/>
        <w:left w:val="none" w:sz="0" w:space="0" w:color="auto"/>
        <w:bottom w:val="none" w:sz="0" w:space="0" w:color="auto"/>
        <w:right w:val="none" w:sz="0" w:space="0" w:color="auto"/>
      </w:divBdr>
    </w:div>
    <w:div w:id="1190799351">
      <w:bodyDiv w:val="1"/>
      <w:marLeft w:val="0"/>
      <w:marRight w:val="0"/>
      <w:marTop w:val="0"/>
      <w:marBottom w:val="0"/>
      <w:divBdr>
        <w:top w:val="none" w:sz="0" w:space="0" w:color="auto"/>
        <w:left w:val="none" w:sz="0" w:space="0" w:color="auto"/>
        <w:bottom w:val="none" w:sz="0" w:space="0" w:color="auto"/>
        <w:right w:val="none" w:sz="0" w:space="0" w:color="auto"/>
      </w:divBdr>
    </w:div>
    <w:div w:id="1376277839">
      <w:bodyDiv w:val="1"/>
      <w:marLeft w:val="0"/>
      <w:marRight w:val="0"/>
      <w:marTop w:val="0"/>
      <w:marBottom w:val="0"/>
      <w:divBdr>
        <w:top w:val="none" w:sz="0" w:space="0" w:color="auto"/>
        <w:left w:val="none" w:sz="0" w:space="0" w:color="auto"/>
        <w:bottom w:val="none" w:sz="0" w:space="0" w:color="auto"/>
        <w:right w:val="none" w:sz="0" w:space="0" w:color="auto"/>
      </w:divBdr>
    </w:div>
    <w:div w:id="1680893077">
      <w:bodyDiv w:val="1"/>
      <w:marLeft w:val="0"/>
      <w:marRight w:val="0"/>
      <w:marTop w:val="0"/>
      <w:marBottom w:val="0"/>
      <w:divBdr>
        <w:top w:val="none" w:sz="0" w:space="0" w:color="auto"/>
        <w:left w:val="none" w:sz="0" w:space="0" w:color="auto"/>
        <w:bottom w:val="none" w:sz="0" w:space="0" w:color="auto"/>
        <w:right w:val="none" w:sz="0" w:space="0" w:color="auto"/>
      </w:divBdr>
    </w:div>
    <w:div w:id="1714689763">
      <w:bodyDiv w:val="1"/>
      <w:marLeft w:val="0"/>
      <w:marRight w:val="0"/>
      <w:marTop w:val="0"/>
      <w:marBottom w:val="0"/>
      <w:divBdr>
        <w:top w:val="none" w:sz="0" w:space="0" w:color="auto"/>
        <w:left w:val="none" w:sz="0" w:space="0" w:color="auto"/>
        <w:bottom w:val="none" w:sz="0" w:space="0" w:color="auto"/>
        <w:right w:val="none" w:sz="0" w:space="0" w:color="auto"/>
      </w:divBdr>
    </w:div>
    <w:div w:id="1750275258">
      <w:bodyDiv w:val="1"/>
      <w:marLeft w:val="0"/>
      <w:marRight w:val="0"/>
      <w:marTop w:val="0"/>
      <w:marBottom w:val="0"/>
      <w:divBdr>
        <w:top w:val="none" w:sz="0" w:space="0" w:color="auto"/>
        <w:left w:val="none" w:sz="0" w:space="0" w:color="auto"/>
        <w:bottom w:val="none" w:sz="0" w:space="0" w:color="auto"/>
        <w:right w:val="none" w:sz="0" w:space="0" w:color="auto"/>
      </w:divBdr>
    </w:div>
    <w:div w:id="18335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nky@seas.harvard.edu"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belfercenter.org/publication/doe-budget-authority-energy-research-development-demonstration-database" TargetMode="External"/><Relationship Id="rId1" Type="http://schemas.openxmlformats.org/officeDocument/2006/relationships/hyperlink" Target="http://www.eprg.group.cam.ac.uk/wp-content/uploads/2017/01/1631-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8F8B-BE34-4206-A454-E054C50A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Diaz Anadon</dc:creator>
  <cp:lastModifiedBy>Venky</cp:lastModifiedBy>
  <cp:revision>3</cp:revision>
  <cp:lastPrinted>2017-04-02T12:35:00Z</cp:lastPrinted>
  <dcterms:created xsi:type="dcterms:W3CDTF">2017-07-13T13:33:00Z</dcterms:created>
  <dcterms:modified xsi:type="dcterms:W3CDTF">2017-07-13T13:33:00Z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http://www.zotero.org/styles/management-science</vt:lpwstr>
  </property>
  <property fmtid="{D5CDD505-2E9C-101B-9397-08002B2CF9AE}" pid="17" name="Mendeley Recent Style Name 7_1">
    <vt:lpwstr>Management Science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http://www.zotero.org/styles/research-policy</vt:lpwstr>
  </property>
  <property fmtid="{D5CDD505-2E9C-101B-9397-08002B2CF9AE}" pid="21" name="Mendeley Recent Style Name 9_1">
    <vt:lpwstr>Research Policy</vt:lpwstr>
  </property>
</Properties>
</file>